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黑体" w:eastAsia="黑体"/>
          <w:sz w:val="48"/>
          <w:szCs w:val="48"/>
        </w:rPr>
      </w:pPr>
      <w:bookmarkStart w:id="23" w:name="_GoBack"/>
      <w:bookmarkEnd w:id="23"/>
    </w:p>
    <w:p>
      <w:pPr>
        <w:jc w:val="center"/>
        <w:rPr>
          <w:rFonts w:hint="eastAsia" w:ascii="黑体" w:eastAsia="黑体"/>
          <w:sz w:val="48"/>
          <w:szCs w:val="48"/>
        </w:rPr>
      </w:pPr>
    </w:p>
    <w:p>
      <w:pPr>
        <w:jc w:val="center"/>
        <w:rPr>
          <w:rFonts w:hint="eastAsia" w:ascii="黑体" w:eastAsia="黑体"/>
          <w:sz w:val="48"/>
          <w:szCs w:val="48"/>
        </w:rPr>
      </w:pPr>
    </w:p>
    <w:p>
      <w:pPr>
        <w:jc w:val="center"/>
        <w:rPr>
          <w:rFonts w:hint="eastAsia" w:ascii="黑体" w:hAnsi="黑体" w:eastAsia="黑体" w:cs="黑体"/>
          <w:sz w:val="48"/>
          <w:szCs w:val="48"/>
          <w:lang w:val="en-US" w:eastAsia="zh-CN"/>
        </w:rPr>
      </w:pPr>
      <w:r>
        <w:rPr>
          <w:rFonts w:hint="eastAsia" w:ascii="黑体" w:hAnsi="黑体" w:eastAsia="黑体" w:cs="黑体"/>
          <w:sz w:val="48"/>
          <w:szCs w:val="48"/>
        </w:rPr>
        <w:t>福建省高级人民法院磁盘阵列扩展硬盘采购项目</w:t>
      </w: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sz w:val="48"/>
          <w:szCs w:val="48"/>
          <w:lang w:val="en-US" w:eastAsia="zh-CN"/>
        </w:rPr>
      </w:pPr>
    </w:p>
    <w:p>
      <w:pPr>
        <w:keepNext w:val="0"/>
        <w:keepLines w:val="0"/>
        <w:pageBreakBefore w:val="0"/>
        <w:widowControl w:val="0"/>
        <w:kinsoku/>
        <w:wordWrap/>
        <w:overflowPunct/>
        <w:topLinePunct w:val="0"/>
        <w:autoSpaceDE/>
        <w:autoSpaceDN/>
        <w:bidi w:val="0"/>
        <w:adjustRightInd/>
        <w:snapToGrid/>
        <w:ind w:left="0" w:leftChars="0" w:firstLine="0" w:firstLineChars="0"/>
        <w:jc w:val="center"/>
        <w:textAlignment w:val="auto"/>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询价文件</w:t>
      </w:r>
    </w:p>
    <w:p>
      <w:pPr>
        <w:jc w:val="center"/>
        <w:rPr>
          <w:rFonts w:hint="eastAsia" w:ascii="黑体" w:eastAsia="黑体"/>
          <w:sz w:val="48"/>
          <w:szCs w:val="48"/>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黑体" w:eastAsia="黑体"/>
          <w:sz w:val="44"/>
          <w:szCs w:val="44"/>
        </w:rPr>
      </w:pPr>
    </w:p>
    <w:p>
      <w:pPr>
        <w:jc w:val="center"/>
        <w:rPr>
          <w:rFonts w:hint="eastAsia" w:ascii="仿宋_GB2312" w:eastAsia="仿宋_GB2312"/>
          <w:sz w:val="44"/>
          <w:szCs w:val="44"/>
        </w:rPr>
      </w:pPr>
      <w:r>
        <w:rPr>
          <w:rFonts w:hint="eastAsia" w:ascii="仿宋_GB2312" w:eastAsia="仿宋_GB2312"/>
          <w:sz w:val="44"/>
          <w:szCs w:val="44"/>
        </w:rPr>
        <w:t>福建省高级人民法院</w:t>
      </w:r>
    </w:p>
    <w:p>
      <w:pPr>
        <w:jc w:val="center"/>
        <w:rPr>
          <w:rFonts w:ascii="仿宋_GB2312" w:eastAsia="仿宋_GB2312"/>
          <w:sz w:val="32"/>
          <w:szCs w:val="32"/>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720" w:num="1"/>
          <w:titlePg/>
          <w:docGrid w:type="lines" w:linePitch="312" w:charSpace="0"/>
        </w:sectPr>
      </w:pPr>
      <w:r>
        <w:rPr>
          <w:rFonts w:hint="eastAsia" w:ascii="仿宋_GB2312" w:eastAsia="仿宋_GB2312"/>
          <w:sz w:val="44"/>
          <w:szCs w:val="44"/>
        </w:rPr>
        <w:t>20</w:t>
      </w:r>
      <w:r>
        <w:rPr>
          <w:rFonts w:hint="eastAsia" w:ascii="仿宋_GB2312" w:eastAsia="仿宋_GB2312"/>
          <w:sz w:val="44"/>
          <w:szCs w:val="44"/>
          <w:lang w:val="en-US" w:eastAsia="zh-CN"/>
        </w:rPr>
        <w:t>23</w:t>
      </w:r>
      <w:r>
        <w:rPr>
          <w:rFonts w:hint="eastAsia" w:ascii="仿宋_GB2312" w:eastAsia="仿宋_GB2312"/>
          <w:sz w:val="44"/>
          <w:szCs w:val="44"/>
        </w:rPr>
        <w:t>年</w:t>
      </w:r>
      <w:r>
        <w:rPr>
          <w:rFonts w:hint="eastAsia" w:ascii="仿宋_GB2312" w:eastAsia="仿宋_GB2312"/>
          <w:sz w:val="44"/>
          <w:szCs w:val="44"/>
          <w:lang w:val="en-US" w:eastAsia="zh-CN"/>
        </w:rPr>
        <w:t>5</w:t>
      </w:r>
      <w:r>
        <w:rPr>
          <w:rFonts w:hint="eastAsia" w:ascii="仿宋_GB2312" w:eastAsia="仿宋_GB2312"/>
          <w:sz w:val="44"/>
          <w:szCs w:val="44"/>
        </w:rPr>
        <w:t>月</w:t>
      </w:r>
    </w:p>
    <w:p>
      <w:pPr>
        <w:pStyle w:val="3"/>
        <w:jc w:val="center"/>
        <w:rPr>
          <w:rFonts w:hint="eastAsia"/>
        </w:rPr>
      </w:pPr>
      <w:bookmarkStart w:id="0" w:name="_Toc26151"/>
      <w:r>
        <w:rPr>
          <w:rFonts w:hint="eastAsia"/>
        </w:rPr>
        <w:t xml:space="preserve">第一章  </w:t>
      </w:r>
      <w:r>
        <w:rPr>
          <w:rFonts w:hint="eastAsia"/>
          <w:lang w:eastAsia="zh-CN"/>
        </w:rPr>
        <w:t>询价</w:t>
      </w:r>
      <w:r>
        <w:rPr>
          <w:rFonts w:hint="eastAsia"/>
        </w:rPr>
        <w:t>邀请</w:t>
      </w:r>
      <w:bookmarkEnd w:id="0"/>
    </w:p>
    <w:p>
      <w:pPr>
        <w:widowControl/>
        <w:spacing w:line="360" w:lineRule="auto"/>
        <w:ind w:firstLine="560" w:firstLineChars="200"/>
        <w:rPr>
          <w:rFonts w:hint="eastAsia" w:ascii="宋体" w:hAnsi="宋体" w:eastAsia="宋体" w:cs="Times New Roman"/>
          <w:sz w:val="28"/>
          <w:szCs w:val="28"/>
        </w:rPr>
      </w:pPr>
      <w:r>
        <w:rPr>
          <w:rFonts w:hint="eastAsia" w:ascii="宋体" w:hAnsi="宋体" w:eastAsia="宋体" w:cs="Times New Roman"/>
          <w:sz w:val="28"/>
          <w:szCs w:val="28"/>
        </w:rPr>
        <w:t>根据工作需要，我院需开展</w:t>
      </w:r>
      <w:r>
        <w:rPr>
          <w:rFonts w:hint="eastAsia" w:ascii="宋体" w:hAnsi="宋体" w:eastAsia="宋体" w:cs="Times New Roman"/>
          <w:sz w:val="28"/>
          <w:szCs w:val="28"/>
          <w:lang w:eastAsia="zh-CN"/>
        </w:rPr>
        <w:t>磁盘阵列扩展硬盘采购</w:t>
      </w:r>
      <w:r>
        <w:rPr>
          <w:rFonts w:hint="eastAsia" w:ascii="宋体" w:hAnsi="宋体" w:eastAsia="宋体" w:cs="Times New Roman"/>
          <w:sz w:val="28"/>
          <w:szCs w:val="28"/>
          <w:lang w:val="en-US" w:eastAsia="zh-CN"/>
        </w:rPr>
        <w:t>工作</w:t>
      </w:r>
      <w:r>
        <w:rPr>
          <w:rFonts w:hint="eastAsia" w:ascii="宋体" w:hAnsi="宋体" w:eastAsia="宋体" w:cs="Times New Roman"/>
          <w:sz w:val="28"/>
          <w:szCs w:val="28"/>
        </w:rPr>
        <w:t>，</w:t>
      </w:r>
      <w:r>
        <w:rPr>
          <w:rFonts w:hint="eastAsia" w:ascii="宋体" w:hAnsi="宋体" w:eastAsia="宋体" w:cs="Times New Roman"/>
          <w:sz w:val="28"/>
          <w:szCs w:val="28"/>
          <w:lang w:eastAsia="zh-CN"/>
        </w:rPr>
        <w:t>现对该项目参照询价方式开展采购，</w:t>
      </w:r>
      <w:r>
        <w:rPr>
          <w:rFonts w:hint="eastAsia" w:ascii="宋体" w:hAnsi="宋体" w:eastAsia="宋体" w:cs="Times New Roman"/>
          <w:sz w:val="28"/>
          <w:szCs w:val="28"/>
        </w:rPr>
        <w:t>欢迎国内合格</w:t>
      </w:r>
      <w:r>
        <w:rPr>
          <w:rFonts w:hint="eastAsia" w:ascii="宋体" w:hAnsi="宋体" w:eastAsia="宋体" w:cs="Times New Roman"/>
          <w:sz w:val="28"/>
          <w:szCs w:val="28"/>
          <w:lang w:eastAsia="zh-CN"/>
        </w:rPr>
        <w:t>报价</w:t>
      </w:r>
      <w:r>
        <w:rPr>
          <w:rFonts w:hint="eastAsia" w:ascii="宋体" w:hAnsi="宋体" w:eastAsia="宋体" w:cs="Times New Roman"/>
          <w:sz w:val="28"/>
          <w:szCs w:val="28"/>
        </w:rPr>
        <w:t>人前来报价</w:t>
      </w:r>
      <w:r>
        <w:rPr>
          <w:rFonts w:hint="eastAsia" w:ascii="宋体" w:hAnsi="宋体" w:eastAsia="宋体" w:cs="Times New Roman"/>
          <w:sz w:val="28"/>
          <w:szCs w:val="28"/>
          <w:lang w:eastAsia="zh-CN"/>
        </w:rPr>
        <w:t>，</w:t>
      </w:r>
      <w:r>
        <w:rPr>
          <w:rFonts w:hint="eastAsia" w:ascii="宋体" w:hAnsi="宋体" w:eastAsia="宋体" w:cs="Times New Roman"/>
          <w:sz w:val="28"/>
          <w:szCs w:val="28"/>
        </w:rPr>
        <w:t>以择优确定服务供应商。</w:t>
      </w:r>
    </w:p>
    <w:p>
      <w:pPr>
        <w:widowControl/>
        <w:spacing w:line="360" w:lineRule="auto"/>
        <w:ind w:firstLine="562" w:firstLineChars="200"/>
        <w:rPr>
          <w:rFonts w:hint="eastAsia" w:ascii="宋体" w:hAnsi="宋体"/>
          <w:b/>
          <w:bCs/>
          <w:sz w:val="28"/>
          <w:szCs w:val="28"/>
        </w:rPr>
      </w:pPr>
      <w:r>
        <w:rPr>
          <w:rFonts w:hint="eastAsia" w:ascii="宋体" w:hAnsi="宋体"/>
          <w:b/>
          <w:bCs/>
          <w:sz w:val="28"/>
          <w:szCs w:val="28"/>
        </w:rPr>
        <w:t>1．项目概况和</w:t>
      </w:r>
      <w:r>
        <w:rPr>
          <w:rFonts w:hint="eastAsia" w:ascii="宋体" w:hAnsi="宋体"/>
          <w:b/>
          <w:bCs/>
          <w:sz w:val="28"/>
          <w:szCs w:val="28"/>
          <w:lang w:eastAsia="zh-CN"/>
        </w:rPr>
        <w:t>询价</w:t>
      </w:r>
      <w:r>
        <w:rPr>
          <w:rFonts w:hint="eastAsia" w:ascii="宋体" w:hAnsi="宋体"/>
          <w:b/>
          <w:bCs/>
          <w:sz w:val="28"/>
          <w:szCs w:val="28"/>
        </w:rPr>
        <w:t>范围</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32"/>
          <w:szCs w:val="32"/>
          <w:lang w:eastAsia="zh-CN"/>
        </w:rPr>
      </w:pPr>
      <w:r>
        <w:rPr>
          <w:rFonts w:hint="eastAsia" w:ascii="宋体" w:hAnsi="宋体"/>
          <w:sz w:val="28"/>
          <w:szCs w:val="28"/>
        </w:rPr>
        <w:t>1.1 项目名称：</w:t>
      </w:r>
      <w:r>
        <w:rPr>
          <w:rFonts w:hint="eastAsia" w:ascii="宋体" w:hAnsi="宋体" w:eastAsia="宋体" w:cs="宋体-18030"/>
          <w:sz w:val="28"/>
          <w:szCs w:val="28"/>
          <w:u w:val="single"/>
          <w:lang w:eastAsia="zh-CN"/>
        </w:rPr>
        <w:t>福建省高级人民法院</w:t>
      </w:r>
      <w:r>
        <w:rPr>
          <w:rFonts w:hint="eastAsia" w:ascii="宋体" w:hAnsi="宋体" w:cs="宋体-18030"/>
          <w:sz w:val="28"/>
          <w:szCs w:val="28"/>
          <w:u w:val="single"/>
          <w:lang w:eastAsia="zh-CN"/>
        </w:rPr>
        <w:t>磁盘阵列扩展硬盘采购项目</w:t>
      </w:r>
    </w:p>
    <w:p>
      <w:pPr>
        <w:widowControl/>
        <w:spacing w:line="360" w:lineRule="auto"/>
        <w:ind w:firstLine="560" w:firstLineChars="200"/>
        <w:rPr>
          <w:rFonts w:hint="eastAsia" w:ascii="宋体" w:hAnsi="宋体" w:eastAsia="宋体"/>
          <w:sz w:val="28"/>
          <w:szCs w:val="28"/>
          <w:lang w:eastAsia="zh-CN"/>
        </w:rPr>
      </w:pPr>
      <w:r>
        <w:rPr>
          <w:rFonts w:hint="eastAsia" w:ascii="宋体" w:hAnsi="宋体"/>
          <w:sz w:val="28"/>
          <w:szCs w:val="28"/>
        </w:rPr>
        <w:t>1.2 实施地点：</w:t>
      </w:r>
      <w:r>
        <w:rPr>
          <w:rFonts w:hint="eastAsia" w:ascii="宋体" w:hAnsi="宋体" w:cs="宋体-18030"/>
          <w:sz w:val="28"/>
          <w:szCs w:val="28"/>
          <w:u w:val="single"/>
        </w:rPr>
        <w:t>福建省高级人民法院</w:t>
      </w:r>
      <w:r>
        <w:rPr>
          <w:rFonts w:hint="eastAsia" w:ascii="宋体" w:hAnsi="宋体" w:cs="宋体-18030"/>
          <w:sz w:val="28"/>
          <w:szCs w:val="28"/>
          <w:u w:val="single"/>
          <w:lang w:eastAsia="zh-CN"/>
        </w:rPr>
        <w:t>指定的设备机房（数字福建</w:t>
      </w:r>
      <w:r>
        <w:rPr>
          <w:rFonts w:hint="eastAsia" w:ascii="宋体" w:hAnsi="宋体" w:cs="宋体-18030"/>
          <w:sz w:val="28"/>
          <w:szCs w:val="28"/>
          <w:u w:val="single"/>
          <w:lang w:val="en-US" w:eastAsia="zh-CN"/>
        </w:rPr>
        <w:t>(</w:t>
      </w:r>
      <w:r>
        <w:rPr>
          <w:rFonts w:hint="eastAsia" w:ascii="宋体" w:hAnsi="宋体" w:cs="宋体-18030"/>
          <w:sz w:val="28"/>
          <w:szCs w:val="28"/>
          <w:u w:val="single"/>
          <w:lang w:eastAsia="zh-CN"/>
        </w:rPr>
        <w:t>长乐</w:t>
      </w:r>
      <w:r>
        <w:rPr>
          <w:rFonts w:hint="eastAsia" w:ascii="宋体" w:hAnsi="宋体" w:cs="宋体-18030"/>
          <w:sz w:val="28"/>
          <w:szCs w:val="28"/>
          <w:u w:val="single"/>
          <w:lang w:val="en-US" w:eastAsia="zh-CN"/>
        </w:rPr>
        <w:t>)</w:t>
      </w:r>
      <w:r>
        <w:rPr>
          <w:rFonts w:hint="eastAsia" w:ascii="宋体" w:hAnsi="宋体" w:cs="宋体-18030"/>
          <w:sz w:val="28"/>
          <w:szCs w:val="28"/>
          <w:u w:val="single"/>
          <w:lang w:eastAsia="zh-CN"/>
        </w:rPr>
        <w:t>政务云机房）</w:t>
      </w:r>
    </w:p>
    <w:p>
      <w:pPr>
        <w:widowControl/>
        <w:spacing w:line="360" w:lineRule="auto"/>
        <w:ind w:firstLine="560" w:firstLineChars="200"/>
        <w:rPr>
          <w:rFonts w:hint="eastAsia" w:ascii="宋体" w:hAnsi="宋体" w:cs="宋体-18030"/>
          <w:sz w:val="28"/>
          <w:szCs w:val="28"/>
        </w:rPr>
      </w:pPr>
      <w:r>
        <w:rPr>
          <w:rFonts w:hint="eastAsia" w:ascii="宋体" w:hAnsi="宋体"/>
          <w:sz w:val="28"/>
          <w:szCs w:val="28"/>
        </w:rPr>
        <w:t xml:space="preserve">1.3 </w:t>
      </w:r>
      <w:r>
        <w:rPr>
          <w:rFonts w:hint="eastAsia" w:ascii="宋体" w:hAnsi="宋体"/>
          <w:sz w:val="28"/>
          <w:szCs w:val="28"/>
          <w:lang w:eastAsia="zh-CN"/>
        </w:rPr>
        <w:t>询价</w:t>
      </w:r>
      <w:r>
        <w:rPr>
          <w:rFonts w:hint="eastAsia" w:ascii="宋体" w:hAnsi="宋体"/>
          <w:sz w:val="28"/>
          <w:szCs w:val="28"/>
        </w:rPr>
        <w:t>范围和内容：</w:t>
      </w:r>
      <w:r>
        <w:rPr>
          <w:rFonts w:hint="eastAsia" w:ascii="宋体" w:hAnsi="宋体" w:cs="宋体-18030"/>
          <w:sz w:val="28"/>
          <w:szCs w:val="28"/>
        </w:rPr>
        <w:t>本项目</w:t>
      </w:r>
      <w:r>
        <w:rPr>
          <w:rFonts w:hint="eastAsia" w:ascii="宋体" w:hAnsi="宋体" w:cs="宋体-18030"/>
          <w:sz w:val="28"/>
          <w:szCs w:val="28"/>
          <w:lang w:eastAsia="zh-CN"/>
        </w:rPr>
        <w:t>所采购的所有货物</w:t>
      </w:r>
      <w:r>
        <w:rPr>
          <w:rFonts w:hint="eastAsia" w:ascii="宋体" w:hAnsi="宋体" w:cs="宋体-18030"/>
          <w:sz w:val="28"/>
          <w:szCs w:val="28"/>
        </w:rPr>
        <w:t>为一个合同包，</w:t>
      </w:r>
      <w:r>
        <w:rPr>
          <w:rFonts w:hint="eastAsia" w:ascii="宋体" w:hAnsi="宋体" w:cs="宋体-18030"/>
          <w:sz w:val="28"/>
          <w:szCs w:val="28"/>
          <w:lang w:eastAsia="zh-CN"/>
        </w:rPr>
        <w:t>报价</w:t>
      </w:r>
      <w:r>
        <w:rPr>
          <w:rFonts w:hint="eastAsia" w:ascii="宋体" w:hAnsi="宋体" w:cs="宋体-18030"/>
          <w:sz w:val="28"/>
          <w:szCs w:val="28"/>
        </w:rPr>
        <w:t>人应投报完整</w:t>
      </w:r>
      <w:r>
        <w:rPr>
          <w:rFonts w:hint="eastAsia" w:ascii="宋体" w:hAnsi="宋体" w:cs="宋体-18030"/>
          <w:sz w:val="28"/>
          <w:szCs w:val="28"/>
          <w:lang w:eastAsia="zh-CN"/>
        </w:rPr>
        <w:t>并提供具体品目品牌、规格、主要技术指标要求、数量及报价</w:t>
      </w:r>
      <w:r>
        <w:rPr>
          <w:rFonts w:hint="eastAsia" w:ascii="宋体" w:hAnsi="宋体" w:cs="宋体-18030"/>
          <w:sz w:val="28"/>
          <w:szCs w:val="28"/>
        </w:rPr>
        <w:t>，不得仅投报合同包中的部分内容，具体要求详见</w:t>
      </w:r>
      <w:r>
        <w:rPr>
          <w:rFonts w:hint="eastAsia" w:ascii="宋体" w:hAnsi="宋体"/>
          <w:sz w:val="28"/>
          <w:szCs w:val="28"/>
          <w:lang w:eastAsia="zh-CN"/>
        </w:rPr>
        <w:t>询价</w:t>
      </w:r>
      <w:r>
        <w:rPr>
          <w:rFonts w:hint="eastAsia" w:ascii="宋体" w:hAnsi="宋体"/>
          <w:sz w:val="28"/>
          <w:szCs w:val="28"/>
        </w:rPr>
        <w:t>文件第三章“</w:t>
      </w:r>
      <w:r>
        <w:rPr>
          <w:rFonts w:hint="eastAsia" w:ascii="宋体" w:hAnsi="宋体"/>
          <w:sz w:val="28"/>
          <w:szCs w:val="28"/>
          <w:lang w:eastAsia="zh-CN"/>
        </w:rPr>
        <w:t>采购</w:t>
      </w:r>
      <w:r>
        <w:rPr>
          <w:rFonts w:hint="eastAsia" w:ascii="宋体" w:hAnsi="宋体"/>
          <w:sz w:val="28"/>
          <w:szCs w:val="28"/>
        </w:rPr>
        <w:t>内容及技术要求”</w:t>
      </w:r>
      <w:r>
        <w:rPr>
          <w:rFonts w:hint="eastAsia" w:ascii="宋体" w:hAnsi="宋体" w:cs="宋体-18030"/>
          <w:sz w:val="28"/>
          <w:szCs w:val="28"/>
        </w:rPr>
        <w:t>。</w:t>
      </w:r>
    </w:p>
    <w:tbl>
      <w:tblPr>
        <w:tblStyle w:val="11"/>
        <w:tblW w:w="9478"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6"/>
        <w:gridCol w:w="1620"/>
        <w:gridCol w:w="2880"/>
        <w:gridCol w:w="1080"/>
        <w:gridCol w:w="3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noWrap w:val="0"/>
            <w:vAlign w:val="center"/>
          </w:tcPr>
          <w:p>
            <w:pPr>
              <w:widowControl/>
              <w:spacing w:line="400" w:lineRule="exact"/>
              <w:jc w:val="center"/>
              <w:rPr>
                <w:rFonts w:hint="eastAsia" w:ascii="宋体" w:hAnsi="宋体" w:cs="宋体-18030"/>
                <w:sz w:val="28"/>
                <w:szCs w:val="28"/>
              </w:rPr>
            </w:pPr>
            <w:r>
              <w:rPr>
                <w:rFonts w:hint="eastAsia" w:ascii="宋体" w:hAnsi="宋体" w:cs="宋体-18030"/>
                <w:sz w:val="28"/>
                <w:szCs w:val="28"/>
              </w:rPr>
              <w:t>合同包</w:t>
            </w:r>
          </w:p>
        </w:tc>
        <w:tc>
          <w:tcPr>
            <w:tcW w:w="1620" w:type="dxa"/>
            <w:noWrap w:val="0"/>
            <w:vAlign w:val="center"/>
          </w:tcPr>
          <w:p>
            <w:pPr>
              <w:widowControl/>
              <w:spacing w:line="400" w:lineRule="exact"/>
              <w:jc w:val="center"/>
              <w:rPr>
                <w:rFonts w:hint="eastAsia" w:ascii="宋体" w:hAnsi="宋体" w:cs="宋体-18030"/>
                <w:sz w:val="28"/>
                <w:szCs w:val="28"/>
              </w:rPr>
            </w:pPr>
            <w:r>
              <w:rPr>
                <w:rFonts w:hint="eastAsia" w:ascii="宋体" w:hAnsi="宋体" w:cs="宋体-18030"/>
                <w:sz w:val="28"/>
                <w:szCs w:val="28"/>
              </w:rPr>
              <w:t>货物和服务</w:t>
            </w:r>
          </w:p>
          <w:p>
            <w:pPr>
              <w:widowControl/>
              <w:spacing w:line="400" w:lineRule="exact"/>
              <w:jc w:val="center"/>
              <w:rPr>
                <w:rFonts w:hint="eastAsia" w:ascii="宋体" w:hAnsi="宋体" w:cs="宋体-18030"/>
                <w:sz w:val="28"/>
                <w:szCs w:val="28"/>
              </w:rPr>
            </w:pPr>
            <w:r>
              <w:rPr>
                <w:rFonts w:hint="eastAsia" w:ascii="宋体" w:hAnsi="宋体" w:cs="宋体-18030"/>
                <w:sz w:val="28"/>
                <w:szCs w:val="28"/>
              </w:rPr>
              <w:t>名称</w:t>
            </w:r>
          </w:p>
        </w:tc>
        <w:tc>
          <w:tcPr>
            <w:tcW w:w="2880" w:type="dxa"/>
            <w:noWrap w:val="0"/>
            <w:vAlign w:val="center"/>
          </w:tcPr>
          <w:p>
            <w:pPr>
              <w:widowControl/>
              <w:spacing w:line="400" w:lineRule="exact"/>
              <w:jc w:val="center"/>
              <w:rPr>
                <w:rFonts w:hint="eastAsia" w:ascii="宋体" w:hAnsi="宋体" w:eastAsia="宋体" w:cs="宋体-18030"/>
                <w:sz w:val="28"/>
                <w:szCs w:val="28"/>
                <w:lang w:eastAsia="zh-CN"/>
              </w:rPr>
            </w:pPr>
            <w:r>
              <w:rPr>
                <w:rFonts w:hint="eastAsia" w:ascii="宋体" w:hAnsi="宋体" w:cs="宋体-18030"/>
                <w:sz w:val="28"/>
                <w:szCs w:val="28"/>
              </w:rPr>
              <w:t>主要</w:t>
            </w:r>
            <w:r>
              <w:rPr>
                <w:rFonts w:hint="eastAsia" w:ascii="宋体" w:hAnsi="宋体" w:cs="宋体-18030"/>
                <w:sz w:val="28"/>
                <w:szCs w:val="28"/>
                <w:lang w:eastAsia="zh-CN"/>
              </w:rPr>
              <w:t>技术指标及要求</w:t>
            </w:r>
          </w:p>
        </w:tc>
        <w:tc>
          <w:tcPr>
            <w:tcW w:w="1080" w:type="dxa"/>
            <w:noWrap w:val="0"/>
            <w:vAlign w:val="center"/>
          </w:tcPr>
          <w:p>
            <w:pPr>
              <w:widowControl/>
              <w:spacing w:line="400" w:lineRule="exact"/>
              <w:jc w:val="center"/>
              <w:rPr>
                <w:rFonts w:hint="eastAsia" w:ascii="宋体" w:hAnsi="宋体" w:cs="宋体-18030"/>
                <w:sz w:val="28"/>
                <w:szCs w:val="28"/>
              </w:rPr>
            </w:pPr>
            <w:r>
              <w:rPr>
                <w:rFonts w:hint="eastAsia" w:ascii="宋体" w:hAnsi="宋体" w:cs="宋体-18030"/>
                <w:sz w:val="28"/>
                <w:szCs w:val="28"/>
              </w:rPr>
              <w:t>预算价（万元）</w:t>
            </w:r>
          </w:p>
        </w:tc>
        <w:tc>
          <w:tcPr>
            <w:tcW w:w="3132" w:type="dxa"/>
            <w:noWrap w:val="0"/>
            <w:vAlign w:val="center"/>
          </w:tcPr>
          <w:p>
            <w:pPr>
              <w:widowControl/>
              <w:spacing w:line="400" w:lineRule="exact"/>
              <w:jc w:val="center"/>
              <w:rPr>
                <w:rFonts w:hint="eastAsia" w:ascii="宋体" w:hAnsi="宋体" w:cs="宋体-18030"/>
                <w:sz w:val="28"/>
                <w:szCs w:val="28"/>
              </w:rPr>
            </w:pPr>
            <w:r>
              <w:rPr>
                <w:rFonts w:hint="eastAsia" w:ascii="宋体" w:hAnsi="宋体" w:cs="宋体-18030"/>
                <w:sz w:val="28"/>
                <w:szCs w:val="28"/>
              </w:rPr>
              <w:t>项目完成时间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766" w:type="dxa"/>
            <w:noWrap w:val="0"/>
            <w:vAlign w:val="center"/>
          </w:tcPr>
          <w:p>
            <w:pPr>
              <w:widowControl/>
              <w:spacing w:line="400" w:lineRule="exact"/>
              <w:jc w:val="center"/>
              <w:rPr>
                <w:rFonts w:hint="eastAsia" w:ascii="宋体" w:hAnsi="宋体" w:cs="宋体-18030"/>
                <w:sz w:val="28"/>
                <w:szCs w:val="28"/>
              </w:rPr>
            </w:pPr>
            <w:r>
              <w:rPr>
                <w:rFonts w:hint="eastAsia" w:ascii="宋体" w:hAnsi="宋体" w:cs="宋体-18030"/>
                <w:sz w:val="28"/>
                <w:szCs w:val="28"/>
              </w:rPr>
              <w:t>1</w:t>
            </w:r>
          </w:p>
        </w:tc>
        <w:tc>
          <w:tcPr>
            <w:tcW w:w="1620" w:type="dxa"/>
            <w:noWrap w:val="0"/>
            <w:vAlign w:val="center"/>
          </w:tcPr>
          <w:p>
            <w:pPr>
              <w:widowControl/>
              <w:spacing w:line="400" w:lineRule="exact"/>
              <w:rPr>
                <w:rFonts w:hint="eastAsia" w:ascii="宋体" w:hAnsi="宋体" w:eastAsia="宋体" w:cs="宋体-18030"/>
                <w:sz w:val="28"/>
                <w:szCs w:val="28"/>
                <w:lang w:eastAsia="zh-CN"/>
              </w:rPr>
            </w:pPr>
            <w:r>
              <w:rPr>
                <w:rFonts w:hint="eastAsia" w:ascii="宋体" w:hAnsi="宋体" w:cs="宋体-18030"/>
                <w:sz w:val="28"/>
                <w:szCs w:val="28"/>
                <w:lang w:eastAsia="zh-CN"/>
              </w:rPr>
              <w:t>磁盘阵列扩展硬盘</w:t>
            </w:r>
          </w:p>
        </w:tc>
        <w:tc>
          <w:tcPr>
            <w:tcW w:w="2880" w:type="dxa"/>
            <w:noWrap w:val="0"/>
            <w:vAlign w:val="center"/>
          </w:tcPr>
          <w:p>
            <w:pPr>
              <w:widowControl/>
              <w:spacing w:line="400" w:lineRule="exact"/>
              <w:rPr>
                <w:rFonts w:hint="eastAsia" w:ascii="宋体" w:hAnsi="宋体" w:eastAsia="宋体" w:cs="宋体-18030"/>
                <w:sz w:val="28"/>
                <w:szCs w:val="28"/>
                <w:lang w:eastAsia="zh-CN"/>
              </w:rPr>
            </w:pPr>
            <w:r>
              <w:rPr>
                <w:rFonts w:hint="eastAsia" w:ascii="宋体" w:hAnsi="宋体" w:cs="宋体-18030"/>
                <w:sz w:val="28"/>
                <w:szCs w:val="28"/>
                <w:lang w:eastAsia="zh-CN"/>
              </w:rPr>
              <w:t>详见第三章内容。</w:t>
            </w:r>
          </w:p>
        </w:tc>
        <w:tc>
          <w:tcPr>
            <w:tcW w:w="1080" w:type="dxa"/>
            <w:noWrap w:val="0"/>
            <w:vAlign w:val="center"/>
          </w:tcPr>
          <w:p>
            <w:pPr>
              <w:widowControl/>
              <w:spacing w:line="400" w:lineRule="exact"/>
              <w:jc w:val="center"/>
              <w:rPr>
                <w:rFonts w:hint="default" w:ascii="宋体" w:hAnsi="宋体" w:eastAsia="宋体" w:cs="宋体-18030"/>
                <w:sz w:val="28"/>
                <w:szCs w:val="28"/>
                <w:lang w:val="en-US" w:eastAsia="zh-CN"/>
              </w:rPr>
            </w:pPr>
            <w:r>
              <w:rPr>
                <w:rFonts w:hint="eastAsia" w:ascii="宋体" w:hAnsi="宋体" w:cs="宋体-18030"/>
                <w:sz w:val="28"/>
                <w:szCs w:val="28"/>
                <w:lang w:val="en-US" w:eastAsia="zh-CN"/>
              </w:rPr>
              <w:t>21.6</w:t>
            </w:r>
          </w:p>
        </w:tc>
        <w:tc>
          <w:tcPr>
            <w:tcW w:w="3132" w:type="dxa"/>
            <w:noWrap w:val="0"/>
            <w:vAlign w:val="center"/>
          </w:tcPr>
          <w:p>
            <w:pPr>
              <w:widowControl/>
              <w:spacing w:line="400" w:lineRule="exact"/>
              <w:rPr>
                <w:rFonts w:hint="eastAsia" w:ascii="宋体" w:hAnsi="宋体" w:eastAsia="宋体" w:cs="宋体-18030"/>
                <w:sz w:val="28"/>
                <w:szCs w:val="28"/>
                <w:lang w:val="en-US" w:eastAsia="zh-CN"/>
              </w:rPr>
            </w:pPr>
            <w:r>
              <w:rPr>
                <w:rFonts w:hint="eastAsia" w:ascii="宋体" w:hAnsi="宋体"/>
                <w:color w:val="000000"/>
                <w:sz w:val="28"/>
                <w:szCs w:val="28"/>
              </w:rPr>
              <w:t>中标人应当在合同签订并生效后1</w:t>
            </w:r>
            <w:r>
              <w:rPr>
                <w:rFonts w:hint="eastAsia" w:ascii="宋体" w:hAnsi="宋体"/>
                <w:color w:val="000000"/>
                <w:sz w:val="28"/>
                <w:szCs w:val="28"/>
                <w:lang w:val="en-US" w:eastAsia="zh-CN"/>
              </w:rPr>
              <w:t>5</w:t>
            </w:r>
            <w:r>
              <w:rPr>
                <w:rFonts w:hint="eastAsia" w:ascii="宋体" w:hAnsi="宋体"/>
                <w:color w:val="000000"/>
                <w:sz w:val="28"/>
                <w:szCs w:val="28"/>
              </w:rPr>
              <w:t>个日历日内完成磁盘阵列扩展硬盘的供货和安装调试，确保与采购人原有磁盘阵列存储设备无缝融合，并支持一体化管理以及磁盘RAID、分卷等配置。</w:t>
            </w:r>
          </w:p>
        </w:tc>
      </w:tr>
    </w:tbl>
    <w:p>
      <w:pPr>
        <w:widowControl/>
        <w:spacing w:line="360" w:lineRule="auto"/>
        <w:ind w:firstLine="560" w:firstLineChars="200"/>
        <w:rPr>
          <w:rFonts w:hint="eastAsia" w:ascii="宋体" w:hAnsi="宋体"/>
          <w:bCs/>
          <w:sz w:val="28"/>
          <w:szCs w:val="28"/>
        </w:rPr>
      </w:pPr>
      <w:r>
        <w:rPr>
          <w:rFonts w:hint="eastAsia" w:ascii="宋体" w:hAnsi="宋体"/>
          <w:bCs/>
          <w:sz w:val="28"/>
          <w:szCs w:val="28"/>
        </w:rPr>
        <w:t>1.4 预算价作为最高限价，超过最高限价的</w:t>
      </w:r>
      <w:r>
        <w:rPr>
          <w:rFonts w:hint="eastAsia" w:ascii="宋体" w:hAnsi="宋体"/>
          <w:bCs/>
          <w:sz w:val="28"/>
          <w:szCs w:val="28"/>
          <w:lang w:eastAsia="zh-CN"/>
        </w:rPr>
        <w:t>报价</w:t>
      </w:r>
      <w:r>
        <w:rPr>
          <w:rFonts w:hint="eastAsia" w:ascii="宋体" w:hAnsi="宋体"/>
          <w:bCs/>
          <w:sz w:val="28"/>
          <w:szCs w:val="28"/>
        </w:rPr>
        <w:t>视为无效</w:t>
      </w:r>
      <w:r>
        <w:rPr>
          <w:rFonts w:hint="eastAsia" w:ascii="宋体" w:hAnsi="宋体"/>
          <w:bCs/>
          <w:sz w:val="28"/>
          <w:szCs w:val="28"/>
          <w:lang w:eastAsia="zh-CN"/>
        </w:rPr>
        <w:t>报价</w:t>
      </w:r>
      <w:r>
        <w:rPr>
          <w:rFonts w:hint="eastAsia" w:ascii="宋体" w:hAnsi="宋体"/>
          <w:bCs/>
          <w:sz w:val="28"/>
          <w:szCs w:val="28"/>
        </w:rPr>
        <w:t>。</w:t>
      </w:r>
    </w:p>
    <w:p>
      <w:pPr>
        <w:widowControl/>
        <w:spacing w:line="360" w:lineRule="auto"/>
        <w:ind w:firstLine="562" w:firstLineChars="200"/>
        <w:rPr>
          <w:rFonts w:hint="eastAsia" w:ascii="宋体" w:hAnsi="宋体"/>
          <w:b/>
          <w:bCs/>
          <w:sz w:val="28"/>
          <w:szCs w:val="28"/>
        </w:rPr>
      </w:pPr>
      <w:r>
        <w:rPr>
          <w:rFonts w:hint="eastAsia" w:ascii="宋体" w:hAnsi="宋体"/>
          <w:b/>
          <w:bCs/>
          <w:sz w:val="28"/>
          <w:szCs w:val="28"/>
        </w:rPr>
        <w:t>2.</w:t>
      </w:r>
      <w:r>
        <w:rPr>
          <w:rFonts w:hint="eastAsia" w:ascii="宋体" w:hAnsi="宋体"/>
          <w:b/>
          <w:bCs/>
          <w:sz w:val="28"/>
          <w:szCs w:val="28"/>
          <w:lang w:eastAsia="zh-CN"/>
        </w:rPr>
        <w:t>报价</w:t>
      </w:r>
      <w:r>
        <w:rPr>
          <w:rFonts w:hint="eastAsia" w:ascii="宋体" w:hAnsi="宋体"/>
          <w:b/>
          <w:bCs/>
          <w:sz w:val="28"/>
          <w:szCs w:val="28"/>
        </w:rPr>
        <w:t>人资格要求及审查办法</w:t>
      </w:r>
    </w:p>
    <w:p>
      <w:pPr>
        <w:snapToGrid w:val="0"/>
        <w:spacing w:line="360" w:lineRule="auto"/>
        <w:ind w:firstLine="560" w:firstLineChars="200"/>
        <w:rPr>
          <w:rFonts w:hint="eastAsia" w:ascii="宋体" w:hAnsi="宋体" w:cs="宋体-18030"/>
          <w:sz w:val="28"/>
          <w:szCs w:val="28"/>
          <w:u w:val="single"/>
        </w:rPr>
      </w:pPr>
      <w:r>
        <w:rPr>
          <w:rFonts w:hint="eastAsia" w:ascii="宋体" w:hAnsi="宋体"/>
          <w:sz w:val="28"/>
          <w:szCs w:val="28"/>
        </w:rPr>
        <w:t>2.1</w:t>
      </w:r>
      <w:r>
        <w:rPr>
          <w:rFonts w:hint="eastAsia" w:ascii="宋体" w:hAnsi="宋体" w:cs="宋体-18030"/>
          <w:sz w:val="28"/>
          <w:szCs w:val="28"/>
          <w:u w:val="single"/>
          <w:lang w:eastAsia="zh-CN"/>
        </w:rPr>
        <w:t>报价</w:t>
      </w:r>
      <w:r>
        <w:rPr>
          <w:rFonts w:hint="eastAsia" w:ascii="宋体" w:hAnsi="宋体" w:cs="宋体-18030"/>
          <w:sz w:val="28"/>
          <w:szCs w:val="28"/>
          <w:u w:val="single"/>
        </w:rPr>
        <w:t>人</w:t>
      </w:r>
      <w:r>
        <w:rPr>
          <w:rFonts w:ascii="宋体" w:hAnsi="宋体" w:cs="宋体-18030"/>
          <w:sz w:val="28"/>
          <w:szCs w:val="28"/>
          <w:u w:val="single"/>
        </w:rPr>
        <w:t>具备已通过年检合格有效的企业法人营业执照</w:t>
      </w:r>
      <w:r>
        <w:rPr>
          <w:rFonts w:hint="eastAsia" w:ascii="宋体" w:hAnsi="宋体" w:cs="宋体-18030"/>
          <w:sz w:val="28"/>
          <w:szCs w:val="28"/>
          <w:u w:val="single"/>
        </w:rPr>
        <w:t>。</w:t>
      </w:r>
    </w:p>
    <w:p>
      <w:pPr>
        <w:snapToGrid w:val="0"/>
        <w:spacing w:line="360" w:lineRule="auto"/>
        <w:ind w:firstLine="560" w:firstLineChars="200"/>
        <w:rPr>
          <w:rFonts w:hint="eastAsia" w:ascii="宋体" w:hAnsi="宋体" w:cs="宋体"/>
          <w:b/>
          <w:sz w:val="28"/>
          <w:szCs w:val="28"/>
          <w:u w:val="single"/>
        </w:rPr>
      </w:pPr>
      <w:r>
        <w:rPr>
          <w:rFonts w:hint="eastAsia" w:ascii="宋体" w:hAnsi="宋体" w:cs="宋体"/>
          <w:sz w:val="28"/>
          <w:szCs w:val="28"/>
        </w:rPr>
        <w:t>2.</w:t>
      </w:r>
      <w:r>
        <w:rPr>
          <w:rFonts w:hint="eastAsia" w:ascii="宋体" w:hAnsi="宋体" w:cs="宋体"/>
          <w:sz w:val="28"/>
          <w:szCs w:val="28"/>
          <w:lang w:val="en-US" w:eastAsia="zh-CN"/>
        </w:rPr>
        <w:t>2</w:t>
      </w:r>
      <w:r>
        <w:rPr>
          <w:rFonts w:hint="eastAsia" w:ascii="宋体" w:hAnsi="宋体" w:cs="宋体"/>
          <w:sz w:val="28"/>
          <w:szCs w:val="28"/>
          <w:u w:val="single"/>
        </w:rPr>
        <w:t>本项目不接受联合体</w:t>
      </w:r>
      <w:r>
        <w:rPr>
          <w:rFonts w:hint="eastAsia" w:ascii="宋体" w:hAnsi="宋体" w:cs="宋体"/>
          <w:sz w:val="28"/>
          <w:szCs w:val="28"/>
          <w:u w:val="single"/>
          <w:lang w:eastAsia="zh-CN"/>
        </w:rPr>
        <w:t>报价</w:t>
      </w:r>
      <w:r>
        <w:rPr>
          <w:rFonts w:hint="eastAsia" w:ascii="宋体" w:hAnsi="宋体"/>
          <w:sz w:val="28"/>
          <w:szCs w:val="28"/>
        </w:rPr>
        <w:t>。</w:t>
      </w:r>
    </w:p>
    <w:p>
      <w:pPr>
        <w:widowControl/>
        <w:spacing w:line="360" w:lineRule="auto"/>
        <w:ind w:firstLine="562" w:firstLineChars="200"/>
        <w:rPr>
          <w:rFonts w:hint="eastAsia" w:ascii="宋体" w:hAnsi="宋体" w:eastAsia="宋体"/>
          <w:b/>
          <w:bCs/>
          <w:sz w:val="28"/>
          <w:szCs w:val="28"/>
          <w:lang w:val="en-US" w:eastAsia="zh-CN"/>
        </w:rPr>
      </w:pPr>
      <w:r>
        <w:rPr>
          <w:rFonts w:hint="eastAsia" w:ascii="宋体" w:hAnsi="宋体"/>
          <w:b/>
          <w:bCs/>
          <w:sz w:val="28"/>
          <w:szCs w:val="28"/>
        </w:rPr>
        <w:t>4.评标办法</w:t>
      </w:r>
      <w:r>
        <w:rPr>
          <w:rFonts w:hint="eastAsia" w:ascii="宋体" w:hAnsi="宋体"/>
          <w:b/>
          <w:bCs/>
          <w:sz w:val="28"/>
          <w:szCs w:val="28"/>
          <w:lang w:val="en-US" w:eastAsia="zh-CN"/>
        </w:rPr>
        <w:t xml:space="preserve"> </w:t>
      </w:r>
    </w:p>
    <w:p>
      <w:pPr>
        <w:widowControl/>
        <w:spacing w:line="360" w:lineRule="auto"/>
        <w:ind w:firstLine="560" w:firstLineChars="200"/>
        <w:rPr>
          <w:rFonts w:hint="eastAsia" w:ascii="宋体" w:hAnsi="宋体"/>
          <w:sz w:val="28"/>
          <w:szCs w:val="28"/>
        </w:rPr>
      </w:pPr>
      <w:r>
        <w:rPr>
          <w:rFonts w:hint="eastAsia" w:ascii="宋体" w:hAnsi="宋体"/>
          <w:sz w:val="28"/>
          <w:szCs w:val="28"/>
        </w:rPr>
        <w:t>本</w:t>
      </w:r>
      <w:r>
        <w:rPr>
          <w:rFonts w:hint="eastAsia" w:ascii="宋体" w:hAnsi="宋体"/>
          <w:sz w:val="28"/>
          <w:szCs w:val="28"/>
          <w:lang w:eastAsia="zh-CN"/>
        </w:rPr>
        <w:t>询价</w:t>
      </w:r>
      <w:r>
        <w:rPr>
          <w:rFonts w:hint="eastAsia" w:ascii="宋体" w:hAnsi="宋体"/>
          <w:sz w:val="28"/>
          <w:szCs w:val="28"/>
        </w:rPr>
        <w:t>项目采用的评标办法：</w:t>
      </w:r>
      <w:r>
        <w:rPr>
          <w:rFonts w:hint="eastAsia" w:ascii="宋体" w:hAnsi="宋体"/>
          <w:sz w:val="28"/>
          <w:szCs w:val="28"/>
          <w:lang w:eastAsia="zh-CN"/>
        </w:rPr>
        <w:t>最低评标价法</w:t>
      </w:r>
      <w:r>
        <w:rPr>
          <w:rFonts w:hint="eastAsia" w:ascii="宋体" w:hAnsi="宋体"/>
          <w:sz w:val="28"/>
          <w:szCs w:val="28"/>
        </w:rPr>
        <w:t>。</w:t>
      </w:r>
    </w:p>
    <w:p>
      <w:pPr>
        <w:widowControl/>
        <w:spacing w:line="360" w:lineRule="auto"/>
        <w:ind w:firstLine="562" w:firstLineChars="200"/>
        <w:rPr>
          <w:rFonts w:hint="eastAsia" w:ascii="宋体" w:hAnsi="宋体"/>
          <w:b/>
          <w:bCs/>
          <w:sz w:val="28"/>
          <w:szCs w:val="28"/>
        </w:rPr>
      </w:pPr>
      <w:r>
        <w:rPr>
          <w:rFonts w:hint="eastAsia" w:ascii="宋体" w:hAnsi="宋体"/>
          <w:b/>
          <w:bCs/>
          <w:sz w:val="28"/>
          <w:szCs w:val="28"/>
        </w:rPr>
        <w:t>5.</w:t>
      </w:r>
      <w:r>
        <w:rPr>
          <w:rFonts w:hint="eastAsia" w:ascii="宋体" w:hAnsi="宋体"/>
          <w:b/>
          <w:bCs/>
          <w:sz w:val="28"/>
          <w:szCs w:val="28"/>
          <w:lang w:eastAsia="zh-CN"/>
        </w:rPr>
        <w:t>报价</w:t>
      </w:r>
      <w:r>
        <w:rPr>
          <w:rFonts w:hint="eastAsia" w:ascii="宋体" w:hAnsi="宋体"/>
          <w:b/>
          <w:bCs/>
          <w:sz w:val="28"/>
          <w:szCs w:val="28"/>
        </w:rPr>
        <w:t>文件的递交</w:t>
      </w:r>
    </w:p>
    <w:p>
      <w:pPr>
        <w:widowControl/>
        <w:spacing w:line="360" w:lineRule="auto"/>
        <w:ind w:firstLine="560" w:firstLineChars="200"/>
        <w:rPr>
          <w:rFonts w:hint="eastAsia" w:ascii="宋体" w:hAnsi="宋体" w:eastAsia="宋体"/>
          <w:sz w:val="28"/>
          <w:szCs w:val="28"/>
          <w:lang w:val="en-US" w:eastAsia="zh-CN"/>
        </w:rPr>
      </w:pPr>
      <w:r>
        <w:rPr>
          <w:rFonts w:hint="eastAsia" w:ascii="宋体" w:hAnsi="宋体"/>
          <w:sz w:val="28"/>
          <w:szCs w:val="28"/>
        </w:rPr>
        <w:t xml:space="preserve">5.1 </w:t>
      </w:r>
      <w:r>
        <w:rPr>
          <w:rFonts w:hint="eastAsia" w:ascii="宋体" w:hAnsi="宋体"/>
          <w:sz w:val="28"/>
          <w:szCs w:val="28"/>
          <w:lang w:eastAsia="zh-CN"/>
        </w:rPr>
        <w:t>各报价人提供的报价文家拟采取密封报价方式，一式三份，并在报价截止时间前送达。</w:t>
      </w:r>
    </w:p>
    <w:p>
      <w:pPr>
        <w:widowControl/>
        <w:spacing w:line="360" w:lineRule="auto"/>
        <w:ind w:firstLine="560" w:firstLineChars="200"/>
        <w:rPr>
          <w:rFonts w:hint="eastAsia" w:ascii="宋体" w:hAnsi="宋体"/>
          <w:sz w:val="28"/>
          <w:szCs w:val="28"/>
        </w:rPr>
      </w:pPr>
      <w:r>
        <w:rPr>
          <w:rFonts w:hint="eastAsia" w:ascii="宋体" w:hAnsi="宋体"/>
          <w:sz w:val="28"/>
          <w:szCs w:val="28"/>
          <w:lang w:val="en-US" w:eastAsia="zh-CN"/>
        </w:rPr>
        <w:t xml:space="preserve">5.2 </w:t>
      </w:r>
      <w:r>
        <w:rPr>
          <w:rFonts w:hint="eastAsia" w:ascii="宋体" w:hAnsi="宋体"/>
          <w:sz w:val="28"/>
          <w:szCs w:val="28"/>
          <w:lang w:eastAsia="zh-CN"/>
        </w:rPr>
        <w:t>报价</w:t>
      </w:r>
      <w:r>
        <w:rPr>
          <w:rFonts w:hint="eastAsia" w:ascii="宋体" w:hAnsi="宋体"/>
          <w:sz w:val="28"/>
          <w:szCs w:val="28"/>
        </w:rPr>
        <w:t>文件递交的截止时间(</w:t>
      </w:r>
      <w:r>
        <w:rPr>
          <w:rFonts w:hint="eastAsia" w:ascii="宋体" w:hAnsi="宋体"/>
          <w:sz w:val="28"/>
          <w:szCs w:val="28"/>
          <w:lang w:eastAsia="zh-CN"/>
        </w:rPr>
        <w:t>报价</w:t>
      </w:r>
      <w:r>
        <w:rPr>
          <w:rFonts w:hint="eastAsia" w:ascii="宋体" w:hAnsi="宋体"/>
          <w:sz w:val="28"/>
          <w:szCs w:val="28"/>
        </w:rPr>
        <w:t>截</w:t>
      </w:r>
      <w:r>
        <w:rPr>
          <w:rFonts w:hint="eastAsia" w:ascii="宋体" w:hAnsi="宋体"/>
          <w:color w:val="auto"/>
          <w:sz w:val="28"/>
          <w:szCs w:val="28"/>
        </w:rPr>
        <w:t>止时间)：</w:t>
      </w:r>
      <w:r>
        <w:rPr>
          <w:rFonts w:hint="eastAsia" w:ascii="宋体" w:hAnsi="宋体"/>
          <w:b/>
          <w:color w:val="auto"/>
          <w:sz w:val="28"/>
          <w:szCs w:val="28"/>
          <w:u w:val="single"/>
        </w:rPr>
        <w:t>20</w:t>
      </w:r>
      <w:r>
        <w:rPr>
          <w:rFonts w:hint="eastAsia" w:ascii="宋体" w:hAnsi="宋体"/>
          <w:b/>
          <w:color w:val="auto"/>
          <w:sz w:val="28"/>
          <w:szCs w:val="28"/>
          <w:u w:val="single"/>
          <w:lang w:val="en-US" w:eastAsia="zh-CN"/>
        </w:rPr>
        <w:t>23</w:t>
      </w:r>
      <w:r>
        <w:rPr>
          <w:rFonts w:hint="eastAsia" w:ascii="宋体" w:hAnsi="宋体"/>
          <w:color w:val="auto"/>
          <w:sz w:val="28"/>
          <w:szCs w:val="28"/>
        </w:rPr>
        <w:t>年</w:t>
      </w:r>
      <w:r>
        <w:rPr>
          <w:rFonts w:hint="eastAsia" w:ascii="宋体" w:hAnsi="宋体"/>
          <w:b/>
          <w:color w:val="auto"/>
          <w:sz w:val="28"/>
          <w:szCs w:val="28"/>
          <w:u w:val="single"/>
        </w:rPr>
        <w:t xml:space="preserve"> </w:t>
      </w:r>
      <w:r>
        <w:rPr>
          <w:rFonts w:hint="eastAsia" w:ascii="宋体" w:hAnsi="宋体"/>
          <w:b/>
          <w:color w:val="auto"/>
          <w:sz w:val="28"/>
          <w:szCs w:val="28"/>
          <w:u w:val="single"/>
          <w:lang w:val="en-US" w:eastAsia="zh-CN"/>
        </w:rPr>
        <w:t>6</w:t>
      </w:r>
      <w:r>
        <w:rPr>
          <w:rFonts w:hint="eastAsia" w:ascii="宋体" w:hAnsi="宋体"/>
          <w:b/>
          <w:color w:val="auto"/>
          <w:sz w:val="28"/>
          <w:szCs w:val="28"/>
          <w:u w:val="single"/>
        </w:rPr>
        <w:t xml:space="preserve"> </w:t>
      </w:r>
      <w:r>
        <w:rPr>
          <w:rFonts w:hint="eastAsia" w:ascii="宋体" w:hAnsi="宋体"/>
          <w:color w:val="auto"/>
          <w:sz w:val="28"/>
          <w:szCs w:val="28"/>
        </w:rPr>
        <w:t>月</w:t>
      </w:r>
      <w:r>
        <w:rPr>
          <w:rFonts w:hint="eastAsia" w:ascii="宋体" w:hAnsi="宋体"/>
          <w:b/>
          <w:color w:val="auto"/>
          <w:sz w:val="28"/>
          <w:szCs w:val="28"/>
          <w:u w:val="single"/>
        </w:rPr>
        <w:t xml:space="preserve"> </w:t>
      </w:r>
      <w:r>
        <w:rPr>
          <w:rFonts w:hint="eastAsia" w:ascii="宋体" w:hAnsi="宋体"/>
          <w:b/>
          <w:color w:val="auto"/>
          <w:sz w:val="28"/>
          <w:szCs w:val="28"/>
          <w:u w:val="single"/>
          <w:lang w:val="en-US" w:eastAsia="zh-CN"/>
        </w:rPr>
        <w:t>6</w:t>
      </w:r>
      <w:r>
        <w:rPr>
          <w:rFonts w:hint="eastAsia" w:ascii="宋体" w:hAnsi="宋体"/>
          <w:b/>
          <w:color w:val="auto"/>
          <w:sz w:val="28"/>
          <w:szCs w:val="28"/>
          <w:u w:val="single"/>
        </w:rPr>
        <w:t xml:space="preserve"> </w:t>
      </w:r>
      <w:r>
        <w:rPr>
          <w:rFonts w:hint="eastAsia" w:ascii="宋体" w:hAnsi="宋体"/>
          <w:color w:val="auto"/>
          <w:sz w:val="28"/>
          <w:szCs w:val="28"/>
        </w:rPr>
        <w:t>日</w:t>
      </w:r>
      <w:r>
        <w:rPr>
          <w:rFonts w:hint="eastAsia" w:ascii="宋体" w:hAnsi="宋体"/>
          <w:color w:val="auto"/>
          <w:sz w:val="28"/>
          <w:szCs w:val="28"/>
          <w:lang w:eastAsia="zh-CN"/>
        </w:rPr>
        <w:t>上午</w:t>
      </w:r>
      <w:r>
        <w:rPr>
          <w:rFonts w:hint="eastAsia" w:ascii="宋体" w:hAnsi="宋体"/>
          <w:b/>
          <w:color w:val="auto"/>
          <w:sz w:val="28"/>
          <w:szCs w:val="28"/>
          <w:u w:val="single"/>
        </w:rPr>
        <w:t xml:space="preserve"> </w:t>
      </w:r>
      <w:r>
        <w:rPr>
          <w:rFonts w:hint="eastAsia" w:ascii="宋体" w:hAnsi="宋体"/>
          <w:b/>
          <w:color w:val="auto"/>
          <w:sz w:val="28"/>
          <w:szCs w:val="28"/>
          <w:u w:val="single"/>
          <w:lang w:val="en-US" w:eastAsia="zh-CN"/>
        </w:rPr>
        <w:t>9</w:t>
      </w:r>
      <w:r>
        <w:rPr>
          <w:rFonts w:hint="eastAsia" w:ascii="宋体" w:hAnsi="宋体"/>
          <w:b/>
          <w:color w:val="auto"/>
          <w:sz w:val="28"/>
          <w:szCs w:val="28"/>
          <w:u w:val="single"/>
        </w:rPr>
        <w:t xml:space="preserve"> </w:t>
      </w:r>
      <w:r>
        <w:rPr>
          <w:rFonts w:hint="eastAsia" w:ascii="宋体" w:hAnsi="宋体"/>
          <w:color w:val="auto"/>
          <w:sz w:val="28"/>
          <w:szCs w:val="28"/>
        </w:rPr>
        <w:t>时</w:t>
      </w:r>
      <w:r>
        <w:rPr>
          <w:rFonts w:hint="eastAsia" w:ascii="宋体" w:hAnsi="宋体"/>
          <w:b/>
          <w:color w:val="auto"/>
          <w:sz w:val="28"/>
          <w:szCs w:val="28"/>
          <w:u w:val="single"/>
        </w:rPr>
        <w:t>00</w:t>
      </w:r>
      <w:r>
        <w:rPr>
          <w:rFonts w:hint="eastAsia" w:ascii="宋体" w:hAnsi="宋体"/>
          <w:color w:val="auto"/>
          <w:sz w:val="28"/>
          <w:szCs w:val="28"/>
        </w:rPr>
        <w:t>分，</w:t>
      </w:r>
      <w:r>
        <w:rPr>
          <w:rFonts w:hint="eastAsia" w:ascii="宋体" w:hAnsi="宋体"/>
          <w:sz w:val="28"/>
          <w:szCs w:val="28"/>
        </w:rPr>
        <w:t>提交地点为</w:t>
      </w:r>
      <w:r>
        <w:rPr>
          <w:rFonts w:hint="eastAsia" w:ascii="宋体" w:hAnsi="宋体"/>
          <w:b/>
          <w:sz w:val="28"/>
          <w:szCs w:val="28"/>
          <w:u w:val="single"/>
        </w:rPr>
        <w:t>福建省高级人民法院。</w:t>
      </w:r>
    </w:p>
    <w:p>
      <w:pPr>
        <w:widowControl/>
        <w:spacing w:line="360" w:lineRule="auto"/>
        <w:ind w:firstLine="560" w:firstLineChars="200"/>
        <w:rPr>
          <w:rFonts w:hint="eastAsia" w:ascii="宋体" w:hAnsi="宋体"/>
          <w:sz w:val="28"/>
          <w:szCs w:val="28"/>
        </w:rPr>
      </w:pPr>
      <w:r>
        <w:rPr>
          <w:rFonts w:hint="eastAsia" w:ascii="宋体" w:hAnsi="宋体"/>
          <w:sz w:val="28"/>
          <w:szCs w:val="28"/>
        </w:rPr>
        <w:t>5.</w:t>
      </w:r>
      <w:r>
        <w:rPr>
          <w:rFonts w:hint="eastAsia" w:ascii="宋体" w:hAnsi="宋体"/>
          <w:sz w:val="28"/>
          <w:szCs w:val="28"/>
          <w:lang w:val="en-US" w:eastAsia="zh-CN"/>
        </w:rPr>
        <w:t>3</w:t>
      </w:r>
      <w:r>
        <w:rPr>
          <w:rFonts w:hint="eastAsia" w:ascii="宋体" w:hAnsi="宋体"/>
          <w:sz w:val="28"/>
          <w:szCs w:val="28"/>
        </w:rPr>
        <w:t xml:space="preserve"> 逾期送达的或不符合上述规定的</w:t>
      </w:r>
      <w:r>
        <w:rPr>
          <w:rFonts w:hint="eastAsia" w:ascii="宋体" w:hAnsi="宋体"/>
          <w:sz w:val="28"/>
          <w:szCs w:val="28"/>
          <w:lang w:eastAsia="zh-CN"/>
        </w:rPr>
        <w:t>报价</w:t>
      </w:r>
      <w:r>
        <w:rPr>
          <w:rFonts w:hint="eastAsia" w:ascii="宋体" w:hAnsi="宋体"/>
          <w:sz w:val="28"/>
          <w:szCs w:val="28"/>
        </w:rPr>
        <w:t>文件均不予受理。</w:t>
      </w:r>
    </w:p>
    <w:p>
      <w:pPr>
        <w:widowControl/>
        <w:spacing w:line="360" w:lineRule="auto"/>
        <w:ind w:firstLine="562" w:firstLineChars="200"/>
        <w:rPr>
          <w:rFonts w:hint="eastAsia" w:ascii="宋体" w:hAnsi="宋体" w:eastAsia="宋体"/>
          <w:b/>
          <w:sz w:val="28"/>
          <w:szCs w:val="28"/>
          <w:lang w:eastAsia="zh-CN"/>
        </w:rPr>
      </w:pPr>
      <w:r>
        <w:rPr>
          <w:rFonts w:hint="eastAsia" w:ascii="宋体" w:hAnsi="宋体"/>
          <w:b/>
          <w:sz w:val="28"/>
          <w:szCs w:val="28"/>
        </w:rPr>
        <w:t>6.</w:t>
      </w:r>
      <w:r>
        <w:rPr>
          <w:rFonts w:hint="eastAsia" w:ascii="宋体" w:hAnsi="宋体"/>
          <w:b/>
          <w:sz w:val="28"/>
          <w:szCs w:val="28"/>
          <w:lang w:eastAsia="zh-CN"/>
        </w:rPr>
        <w:t>评标方式</w:t>
      </w:r>
    </w:p>
    <w:p>
      <w:pPr>
        <w:widowControl/>
        <w:spacing w:line="360" w:lineRule="auto"/>
        <w:ind w:firstLine="560" w:firstLineChars="200"/>
        <w:rPr>
          <w:rFonts w:hint="eastAsia" w:ascii="宋体" w:hAnsi="宋体"/>
          <w:sz w:val="28"/>
          <w:szCs w:val="28"/>
        </w:rPr>
      </w:pPr>
      <w:r>
        <w:rPr>
          <w:rFonts w:hint="eastAsia" w:ascii="宋体" w:hAnsi="宋体"/>
          <w:sz w:val="28"/>
          <w:szCs w:val="28"/>
        </w:rPr>
        <w:t>报价文件由福建省高级人民法院政府采购工作领导小组办公室组织人员按评标办法予以评定。</w:t>
      </w:r>
    </w:p>
    <w:p>
      <w:pPr>
        <w:widowControl/>
        <w:spacing w:line="360" w:lineRule="auto"/>
        <w:ind w:firstLine="562" w:firstLineChars="200"/>
        <w:rPr>
          <w:rFonts w:hint="eastAsia" w:ascii="宋体" w:hAnsi="宋体"/>
          <w:b/>
          <w:bCs/>
          <w:sz w:val="28"/>
          <w:szCs w:val="28"/>
        </w:rPr>
      </w:pPr>
      <w:r>
        <w:rPr>
          <w:rFonts w:hint="eastAsia" w:ascii="宋体" w:hAnsi="宋体"/>
          <w:b/>
          <w:bCs/>
          <w:sz w:val="28"/>
          <w:szCs w:val="28"/>
        </w:rPr>
        <w:t>7.发布公告的媒介</w:t>
      </w:r>
    </w:p>
    <w:p>
      <w:pPr>
        <w:widowControl/>
        <w:spacing w:line="360" w:lineRule="auto"/>
        <w:ind w:firstLine="560" w:firstLineChars="200"/>
        <w:rPr>
          <w:rFonts w:hint="eastAsia" w:ascii="宋体" w:hAnsi="宋体" w:cs="宋体-18030"/>
          <w:color w:val="000000"/>
          <w:sz w:val="28"/>
          <w:szCs w:val="28"/>
        </w:rPr>
      </w:pPr>
      <w:r>
        <w:rPr>
          <w:rFonts w:hint="eastAsia" w:ascii="宋体" w:hAnsi="宋体" w:cs="宋体-18030"/>
          <w:color w:val="000000"/>
          <w:sz w:val="28"/>
          <w:szCs w:val="28"/>
        </w:rPr>
        <w:t>本次</w:t>
      </w:r>
      <w:r>
        <w:rPr>
          <w:rFonts w:hint="eastAsia" w:ascii="宋体" w:hAnsi="宋体" w:cs="宋体-18030"/>
          <w:color w:val="000000"/>
          <w:sz w:val="28"/>
          <w:szCs w:val="28"/>
          <w:lang w:eastAsia="zh-CN"/>
        </w:rPr>
        <w:t>询价</w:t>
      </w:r>
      <w:r>
        <w:rPr>
          <w:rFonts w:hint="eastAsia" w:ascii="宋体" w:hAnsi="宋体" w:cs="宋体-18030"/>
          <w:color w:val="000000"/>
          <w:sz w:val="28"/>
          <w:szCs w:val="28"/>
        </w:rPr>
        <w:t>公告在</w:t>
      </w:r>
      <w:r>
        <w:rPr>
          <w:rFonts w:hint="eastAsia" w:ascii="宋体" w:hAnsi="宋体" w:cs="宋体-18030"/>
          <w:sz w:val="28"/>
          <w:szCs w:val="28"/>
          <w:u w:val="single"/>
        </w:rPr>
        <w:t>福建省高级人民法院门户网站（www.fjcourt.gov.cn）</w:t>
      </w:r>
      <w:r>
        <w:rPr>
          <w:rFonts w:hint="eastAsia" w:ascii="宋体" w:hAnsi="宋体" w:cs="宋体-18030"/>
          <w:sz w:val="28"/>
          <w:szCs w:val="28"/>
          <w:u w:val="single"/>
          <w:lang w:eastAsia="zh-CN"/>
        </w:rPr>
        <w:t>上</w:t>
      </w:r>
      <w:r>
        <w:rPr>
          <w:rFonts w:hint="eastAsia" w:ascii="宋体" w:hAnsi="宋体" w:cs="宋体-18030"/>
          <w:color w:val="000000"/>
          <w:sz w:val="28"/>
          <w:szCs w:val="28"/>
        </w:rPr>
        <w:t>发布。</w:t>
      </w:r>
    </w:p>
    <w:p>
      <w:pPr>
        <w:widowControl/>
        <w:spacing w:line="360" w:lineRule="auto"/>
        <w:ind w:firstLine="562" w:firstLineChars="200"/>
        <w:rPr>
          <w:rFonts w:hint="eastAsia" w:ascii="宋体" w:hAnsi="宋体"/>
          <w:b/>
          <w:bCs/>
          <w:sz w:val="28"/>
          <w:szCs w:val="28"/>
        </w:rPr>
      </w:pPr>
      <w:r>
        <w:rPr>
          <w:rFonts w:hint="eastAsia" w:ascii="宋体" w:hAnsi="宋体"/>
          <w:b/>
          <w:bCs/>
          <w:sz w:val="28"/>
          <w:szCs w:val="28"/>
        </w:rPr>
        <w:t>8.联系方式</w:t>
      </w:r>
    </w:p>
    <w:p>
      <w:pPr>
        <w:pStyle w:val="6"/>
        <w:snapToGrid w:val="0"/>
        <w:spacing w:line="360" w:lineRule="auto"/>
        <w:ind w:firstLine="560" w:firstLineChars="200"/>
        <w:rPr>
          <w:rFonts w:hint="eastAsia" w:cs="宋体-18030"/>
          <w:color w:val="000000"/>
          <w:sz w:val="28"/>
          <w:szCs w:val="28"/>
        </w:rPr>
      </w:pPr>
      <w:r>
        <w:rPr>
          <w:rFonts w:hint="eastAsia" w:cs="宋体-18030"/>
          <w:color w:val="000000"/>
          <w:sz w:val="28"/>
          <w:szCs w:val="28"/>
          <w:lang w:eastAsia="zh-CN"/>
        </w:rPr>
        <w:t>询价</w:t>
      </w:r>
      <w:r>
        <w:rPr>
          <w:rFonts w:hint="eastAsia" w:cs="宋体-18030"/>
          <w:color w:val="000000"/>
          <w:sz w:val="28"/>
          <w:szCs w:val="28"/>
        </w:rPr>
        <w:t>人：</w:t>
      </w:r>
      <w:r>
        <w:rPr>
          <w:rFonts w:hint="eastAsia" w:cs="宋体-18030"/>
          <w:color w:val="000000"/>
          <w:sz w:val="28"/>
          <w:szCs w:val="28"/>
          <w:u w:val="single"/>
        </w:rPr>
        <w:t>福建省高级人民法院</w:t>
      </w:r>
      <w:r>
        <w:rPr>
          <w:rFonts w:hint="eastAsia" w:cs="宋体-18030"/>
          <w:color w:val="000000"/>
          <w:sz w:val="28"/>
          <w:szCs w:val="28"/>
        </w:rPr>
        <w:t xml:space="preserve"> ；</w:t>
      </w:r>
    </w:p>
    <w:p>
      <w:pPr>
        <w:pStyle w:val="6"/>
        <w:snapToGrid w:val="0"/>
        <w:spacing w:line="360" w:lineRule="auto"/>
        <w:ind w:firstLine="560" w:firstLineChars="200"/>
        <w:rPr>
          <w:rFonts w:hint="eastAsia" w:cs="宋体-18030"/>
          <w:sz w:val="28"/>
          <w:szCs w:val="28"/>
          <w:u w:val="single"/>
        </w:rPr>
      </w:pPr>
      <w:r>
        <w:rPr>
          <w:rFonts w:hint="eastAsia" w:cs="宋体-18030"/>
          <w:color w:val="000000"/>
          <w:sz w:val="28"/>
          <w:szCs w:val="28"/>
        </w:rPr>
        <w:t>地址：</w:t>
      </w:r>
      <w:r>
        <w:rPr>
          <w:rFonts w:hint="eastAsia" w:cs="宋体-18030"/>
          <w:sz w:val="28"/>
          <w:szCs w:val="28"/>
          <w:u w:val="single"/>
        </w:rPr>
        <w:t>福建省福州市鼓楼区西环北路58号</w:t>
      </w:r>
      <w:r>
        <w:rPr>
          <w:rFonts w:hint="eastAsia" w:cs="宋体-18030"/>
          <w:color w:val="000000"/>
          <w:sz w:val="28"/>
          <w:szCs w:val="28"/>
        </w:rPr>
        <w:t>，</w:t>
      </w:r>
      <w:r>
        <w:rPr>
          <w:rFonts w:hint="eastAsia" w:cs="宋体-18030"/>
          <w:sz w:val="28"/>
          <w:szCs w:val="28"/>
        </w:rPr>
        <w:t>邮编：</w:t>
      </w:r>
      <w:r>
        <w:rPr>
          <w:rFonts w:hint="eastAsia" w:cs="宋体-18030"/>
          <w:sz w:val="28"/>
          <w:szCs w:val="28"/>
          <w:u w:val="single"/>
        </w:rPr>
        <w:t xml:space="preserve"> 350003 </w:t>
      </w:r>
      <w:r>
        <w:rPr>
          <w:rFonts w:hint="eastAsia" w:cs="宋体-18030"/>
          <w:sz w:val="28"/>
          <w:szCs w:val="28"/>
        </w:rPr>
        <w:t>；</w:t>
      </w:r>
    </w:p>
    <w:p>
      <w:pPr>
        <w:pStyle w:val="6"/>
        <w:snapToGrid w:val="0"/>
        <w:spacing w:line="360" w:lineRule="auto"/>
        <w:ind w:firstLine="560" w:firstLineChars="200"/>
        <w:rPr>
          <w:rFonts w:hint="eastAsia" w:cs="宋体-18030"/>
          <w:sz w:val="28"/>
          <w:szCs w:val="28"/>
        </w:rPr>
      </w:pPr>
      <w:r>
        <w:rPr>
          <w:rFonts w:hint="eastAsia" w:cs="宋体-18030"/>
          <w:sz w:val="28"/>
          <w:szCs w:val="28"/>
        </w:rPr>
        <w:t>电话：</w:t>
      </w:r>
      <w:r>
        <w:rPr>
          <w:rFonts w:hint="eastAsia" w:cs="宋体-18030"/>
          <w:sz w:val="28"/>
          <w:szCs w:val="28"/>
          <w:u w:val="single"/>
        </w:rPr>
        <w:t xml:space="preserve"> 0591-87087</w:t>
      </w:r>
      <w:r>
        <w:rPr>
          <w:rFonts w:hint="eastAsia" w:cs="宋体-18030"/>
          <w:sz w:val="28"/>
          <w:szCs w:val="28"/>
          <w:u w:val="single"/>
          <w:lang w:val="en-US" w:eastAsia="zh-CN"/>
        </w:rPr>
        <w:t>529</w:t>
      </w:r>
      <w:r>
        <w:rPr>
          <w:rFonts w:hint="eastAsia" w:cs="宋体-18030"/>
          <w:sz w:val="28"/>
          <w:szCs w:val="28"/>
          <w:u w:val="single"/>
        </w:rPr>
        <w:t xml:space="preserve">  </w:t>
      </w:r>
      <w:r>
        <w:rPr>
          <w:rFonts w:hint="eastAsia" w:cs="宋体-18030"/>
          <w:sz w:val="28"/>
          <w:szCs w:val="28"/>
        </w:rPr>
        <w:t>传真：</w:t>
      </w:r>
      <w:r>
        <w:rPr>
          <w:rFonts w:hint="eastAsia" w:cs="宋体-18030"/>
          <w:sz w:val="28"/>
          <w:szCs w:val="28"/>
          <w:u w:val="single"/>
        </w:rPr>
        <w:t xml:space="preserve"> 0591-87087704 </w:t>
      </w:r>
      <w:r>
        <w:rPr>
          <w:rFonts w:hint="eastAsia" w:cs="宋体-18030"/>
          <w:sz w:val="28"/>
          <w:szCs w:val="28"/>
        </w:rPr>
        <w:t>；</w:t>
      </w:r>
    </w:p>
    <w:p>
      <w:pPr>
        <w:pStyle w:val="6"/>
        <w:snapToGrid w:val="0"/>
        <w:spacing w:line="360" w:lineRule="auto"/>
        <w:ind w:firstLine="560" w:firstLineChars="200"/>
        <w:jc w:val="center"/>
        <w:rPr>
          <w:rFonts w:hint="eastAsia"/>
          <w:sz w:val="28"/>
          <w:szCs w:val="28"/>
        </w:rPr>
      </w:pPr>
      <w:r>
        <w:rPr>
          <w:rFonts w:hint="eastAsia" w:cs="宋体-18030"/>
          <w:color w:val="000000"/>
          <w:sz w:val="28"/>
          <w:szCs w:val="28"/>
        </w:rPr>
        <w:t xml:space="preserve">联系人： </w:t>
      </w:r>
      <w:r>
        <w:rPr>
          <w:rFonts w:hint="eastAsia" w:cs="宋体-18030"/>
          <w:color w:val="000000"/>
          <w:sz w:val="28"/>
          <w:szCs w:val="28"/>
          <w:u w:val="single"/>
        </w:rPr>
        <w:t xml:space="preserve"> </w:t>
      </w:r>
      <w:r>
        <w:rPr>
          <w:rFonts w:hint="eastAsia" w:cs="宋体-18030"/>
          <w:color w:val="000000"/>
          <w:sz w:val="28"/>
          <w:szCs w:val="28"/>
          <w:u w:val="single"/>
          <w:lang w:eastAsia="zh-CN"/>
        </w:rPr>
        <w:t>黄先生</w:t>
      </w:r>
      <w:r>
        <w:rPr>
          <w:rFonts w:hint="eastAsia" w:cs="宋体-18030"/>
          <w:color w:val="000000"/>
          <w:sz w:val="28"/>
          <w:szCs w:val="28"/>
          <w:u w:val="single"/>
        </w:rPr>
        <w:t xml:space="preserve"> </w:t>
      </w:r>
      <w:r>
        <w:rPr>
          <w:rFonts w:hint="eastAsia" w:cs="宋体-18030"/>
          <w:color w:val="000000"/>
          <w:sz w:val="28"/>
          <w:szCs w:val="28"/>
        </w:rPr>
        <w:t>。</w:t>
      </w:r>
      <w:r>
        <w:rPr>
          <w:sz w:val="28"/>
          <w:szCs w:val="28"/>
        </w:rPr>
        <w:br w:type="page"/>
      </w:r>
      <w:bookmarkStart w:id="1" w:name="_Toc28831"/>
      <w:r>
        <w:rPr>
          <w:rFonts w:hint="eastAsia" w:ascii="Times New Roman" w:hAnsi="Times New Roman" w:eastAsia="宋体" w:cs="Times New Roman"/>
          <w:b/>
          <w:bCs/>
          <w:kern w:val="44"/>
          <w:sz w:val="44"/>
          <w:szCs w:val="44"/>
          <w:lang w:val="en-US" w:eastAsia="zh-CN" w:bidi="ar-SA"/>
        </w:rPr>
        <w:t xml:space="preserve">第二章 </w:t>
      </w:r>
      <w:r>
        <w:rPr>
          <w:rFonts w:hint="eastAsia" w:ascii="Times New Roman" w:hAnsi="Times New Roman" w:cs="Times New Roman"/>
          <w:b/>
          <w:bCs/>
          <w:kern w:val="44"/>
          <w:sz w:val="44"/>
          <w:szCs w:val="44"/>
          <w:lang w:val="en-US" w:eastAsia="zh-CN" w:bidi="ar-SA"/>
        </w:rPr>
        <w:t>报价</w:t>
      </w:r>
      <w:r>
        <w:rPr>
          <w:rFonts w:hint="eastAsia" w:ascii="Times New Roman" w:hAnsi="Times New Roman" w:eastAsia="宋体" w:cs="Times New Roman"/>
          <w:b/>
          <w:bCs/>
          <w:kern w:val="44"/>
          <w:sz w:val="44"/>
          <w:szCs w:val="44"/>
          <w:lang w:val="en-US" w:eastAsia="zh-CN" w:bidi="ar-SA"/>
        </w:rPr>
        <w:t>须知</w:t>
      </w:r>
      <w:bookmarkEnd w:id="1"/>
    </w:p>
    <w:p>
      <w:pPr>
        <w:pStyle w:val="5"/>
        <w:spacing w:before="0" w:after="0" w:line="240" w:lineRule="auto"/>
        <w:ind w:firstLine="548" w:firstLineChars="195"/>
        <w:rPr>
          <w:rFonts w:hint="eastAsia" w:ascii="宋体" w:hAnsi="宋体"/>
          <w:sz w:val="28"/>
          <w:szCs w:val="28"/>
        </w:rPr>
      </w:pPr>
      <w:bookmarkStart w:id="2" w:name="_Toc26561"/>
      <w:r>
        <w:rPr>
          <w:rFonts w:hint="eastAsia" w:ascii="宋体" w:hAnsi="宋体"/>
          <w:sz w:val="28"/>
          <w:szCs w:val="28"/>
        </w:rPr>
        <w:t>1、</w:t>
      </w:r>
      <w:r>
        <w:rPr>
          <w:rFonts w:hint="eastAsia" w:ascii="宋体" w:hAnsi="宋体"/>
          <w:sz w:val="28"/>
          <w:szCs w:val="28"/>
          <w:lang w:eastAsia="zh-CN"/>
        </w:rPr>
        <w:t>报价</w:t>
      </w:r>
      <w:r>
        <w:rPr>
          <w:rFonts w:hint="eastAsia" w:ascii="宋体" w:hAnsi="宋体"/>
          <w:sz w:val="28"/>
          <w:szCs w:val="28"/>
        </w:rPr>
        <w:t>文件组成</w:t>
      </w:r>
      <w:bookmarkEnd w:id="2"/>
    </w:p>
    <w:p>
      <w:pPr>
        <w:ind w:firstLine="546" w:firstLineChars="195"/>
        <w:rPr>
          <w:rFonts w:hint="eastAsia" w:ascii="宋体" w:hAnsi="宋体"/>
          <w:sz w:val="28"/>
          <w:szCs w:val="28"/>
        </w:rPr>
      </w:pPr>
      <w:r>
        <w:rPr>
          <w:rFonts w:hint="eastAsia" w:ascii="宋体" w:hAnsi="宋体"/>
          <w:sz w:val="28"/>
          <w:szCs w:val="28"/>
          <w:lang w:eastAsia="zh-CN"/>
        </w:rPr>
        <w:t>报价</w:t>
      </w:r>
      <w:r>
        <w:rPr>
          <w:rFonts w:hint="eastAsia" w:ascii="宋体" w:hAnsi="宋体"/>
          <w:sz w:val="28"/>
          <w:szCs w:val="28"/>
        </w:rPr>
        <w:t>文件应包括下列部分：</w:t>
      </w:r>
    </w:p>
    <w:p>
      <w:pPr>
        <w:ind w:firstLine="546" w:firstLineChars="195"/>
        <w:rPr>
          <w:rFonts w:hint="eastAsia" w:ascii="宋体" w:hAnsi="宋体"/>
          <w:sz w:val="28"/>
          <w:szCs w:val="28"/>
        </w:rPr>
      </w:pPr>
      <w:r>
        <w:rPr>
          <w:rFonts w:hint="eastAsia" w:ascii="宋体" w:hAnsi="宋体"/>
          <w:sz w:val="28"/>
          <w:szCs w:val="28"/>
        </w:rPr>
        <w:t xml:space="preserve">1.1 </w:t>
      </w:r>
      <w:r>
        <w:rPr>
          <w:rFonts w:hint="eastAsia" w:ascii="宋体" w:hAnsi="宋体"/>
          <w:sz w:val="28"/>
          <w:szCs w:val="28"/>
          <w:lang w:eastAsia="zh-CN"/>
        </w:rPr>
        <w:t>报价</w:t>
      </w:r>
      <w:r>
        <w:rPr>
          <w:rFonts w:hint="eastAsia" w:ascii="宋体" w:hAnsi="宋体"/>
          <w:sz w:val="28"/>
          <w:szCs w:val="28"/>
        </w:rPr>
        <w:t>文件</w:t>
      </w:r>
    </w:p>
    <w:p>
      <w:pPr>
        <w:ind w:firstLine="546" w:firstLineChars="195"/>
        <w:rPr>
          <w:rFonts w:hint="default" w:ascii="宋体" w:hAnsi="宋体"/>
          <w:sz w:val="28"/>
          <w:szCs w:val="28"/>
          <w:lang w:val="en-US"/>
        </w:rPr>
      </w:pPr>
      <w:r>
        <w:rPr>
          <w:rFonts w:hint="eastAsia" w:ascii="宋体" w:hAnsi="宋体"/>
          <w:sz w:val="28"/>
          <w:szCs w:val="28"/>
        </w:rPr>
        <w:t xml:space="preserve">(1) </w:t>
      </w:r>
      <w:r>
        <w:rPr>
          <w:rFonts w:hint="eastAsia" w:ascii="宋体" w:hAnsi="宋体"/>
          <w:sz w:val="28"/>
          <w:szCs w:val="28"/>
          <w:lang w:eastAsia="zh-CN"/>
        </w:rPr>
        <w:t>报价表</w:t>
      </w:r>
      <w:r>
        <w:rPr>
          <w:rFonts w:hint="eastAsia" w:ascii="宋体" w:hAnsi="宋体"/>
          <w:sz w:val="28"/>
          <w:szCs w:val="28"/>
          <w:lang w:val="en-US" w:eastAsia="zh-CN"/>
        </w:rPr>
        <w:t>(含设备品牌、型号、产地、单价、数量、价格以及合同总价)</w:t>
      </w:r>
    </w:p>
    <w:p>
      <w:pPr>
        <w:ind w:firstLine="546" w:firstLineChars="195"/>
        <w:rPr>
          <w:rFonts w:hint="eastAsia" w:ascii="宋体" w:hAnsi="宋体" w:eastAsia="宋体"/>
          <w:sz w:val="28"/>
          <w:szCs w:val="28"/>
          <w:lang w:eastAsia="zh-CN"/>
        </w:rPr>
      </w:pPr>
      <w:r>
        <w:rPr>
          <w:rFonts w:hint="eastAsia" w:ascii="宋体" w:hAnsi="宋体"/>
          <w:sz w:val="28"/>
          <w:szCs w:val="28"/>
        </w:rPr>
        <w:t>(</w:t>
      </w:r>
      <w:r>
        <w:rPr>
          <w:rFonts w:hint="eastAsia" w:ascii="宋体" w:hAnsi="宋体"/>
          <w:sz w:val="28"/>
          <w:szCs w:val="28"/>
          <w:lang w:val="en-US" w:eastAsia="zh-CN"/>
        </w:rPr>
        <w:t>2</w:t>
      </w:r>
      <w:r>
        <w:rPr>
          <w:rFonts w:hint="eastAsia" w:ascii="宋体" w:hAnsi="宋体"/>
          <w:sz w:val="28"/>
          <w:szCs w:val="28"/>
        </w:rPr>
        <w:t xml:space="preserve">) </w:t>
      </w:r>
      <w:r>
        <w:rPr>
          <w:rFonts w:hint="eastAsia" w:ascii="宋体" w:hAnsi="宋体"/>
          <w:sz w:val="28"/>
          <w:szCs w:val="28"/>
          <w:lang w:eastAsia="zh-CN"/>
        </w:rPr>
        <w:t>报价符合性</w:t>
      </w:r>
      <w:r>
        <w:rPr>
          <w:rFonts w:hint="eastAsia" w:ascii="宋体" w:hAnsi="宋体"/>
          <w:sz w:val="28"/>
          <w:szCs w:val="28"/>
        </w:rPr>
        <w:t>承诺</w:t>
      </w:r>
      <w:r>
        <w:rPr>
          <w:rFonts w:hint="eastAsia" w:ascii="宋体" w:hAnsi="宋体"/>
          <w:sz w:val="28"/>
          <w:szCs w:val="28"/>
          <w:lang w:eastAsia="zh-CN"/>
        </w:rPr>
        <w:t>（具体格式见后）</w:t>
      </w:r>
    </w:p>
    <w:p>
      <w:pPr>
        <w:ind w:firstLine="546" w:firstLineChars="195"/>
        <w:rPr>
          <w:rFonts w:hint="eastAsia" w:ascii="宋体" w:hAnsi="宋体"/>
          <w:sz w:val="28"/>
          <w:szCs w:val="28"/>
          <w:lang w:val="en-US" w:eastAsia="zh-CN"/>
        </w:rPr>
      </w:pPr>
      <w:r>
        <w:rPr>
          <w:rFonts w:hint="eastAsia" w:ascii="宋体" w:hAnsi="宋体"/>
          <w:sz w:val="28"/>
          <w:szCs w:val="28"/>
        </w:rPr>
        <w:t>(</w:t>
      </w:r>
      <w:r>
        <w:rPr>
          <w:rFonts w:hint="eastAsia" w:ascii="宋体" w:hAnsi="宋体"/>
          <w:sz w:val="28"/>
          <w:szCs w:val="28"/>
          <w:lang w:val="en-US" w:eastAsia="zh-CN"/>
        </w:rPr>
        <w:t>3</w:t>
      </w:r>
      <w:r>
        <w:rPr>
          <w:rFonts w:hint="eastAsia" w:ascii="宋体" w:hAnsi="宋体"/>
          <w:sz w:val="28"/>
          <w:szCs w:val="28"/>
        </w:rPr>
        <w:t xml:space="preserve">) </w:t>
      </w:r>
      <w:r>
        <w:rPr>
          <w:rFonts w:hint="eastAsia" w:ascii="宋体" w:hAnsi="宋体"/>
          <w:sz w:val="28"/>
          <w:szCs w:val="28"/>
          <w:lang w:val="en-US" w:eastAsia="zh-CN"/>
        </w:rPr>
        <w:t>售后服务承诺（具体格式见后）</w:t>
      </w:r>
    </w:p>
    <w:p>
      <w:pPr>
        <w:ind w:firstLine="546" w:firstLineChars="195"/>
        <w:rPr>
          <w:rFonts w:hint="eastAsia" w:ascii="宋体" w:hAnsi="宋体"/>
          <w:sz w:val="28"/>
          <w:szCs w:val="28"/>
        </w:rPr>
      </w:pPr>
      <w:r>
        <w:rPr>
          <w:rFonts w:hint="eastAsia" w:ascii="宋体" w:hAnsi="宋体"/>
          <w:sz w:val="28"/>
          <w:szCs w:val="28"/>
        </w:rPr>
        <w:t>(</w:t>
      </w:r>
      <w:r>
        <w:rPr>
          <w:rFonts w:hint="eastAsia" w:ascii="宋体" w:hAnsi="宋体"/>
          <w:sz w:val="28"/>
          <w:szCs w:val="28"/>
          <w:lang w:val="en-US" w:eastAsia="zh-CN"/>
        </w:rPr>
        <w:t>4</w:t>
      </w:r>
      <w:r>
        <w:rPr>
          <w:rFonts w:hint="eastAsia" w:ascii="宋体" w:hAnsi="宋体"/>
          <w:sz w:val="28"/>
          <w:szCs w:val="28"/>
        </w:rPr>
        <w:t>) 主要</w:t>
      </w:r>
      <w:r>
        <w:rPr>
          <w:rFonts w:hint="eastAsia" w:ascii="宋体" w:hAnsi="宋体"/>
          <w:sz w:val="28"/>
          <w:szCs w:val="28"/>
          <w:lang w:eastAsia="zh-CN"/>
        </w:rPr>
        <w:t>设备相关技术说明</w:t>
      </w:r>
      <w:r>
        <w:rPr>
          <w:rFonts w:hint="eastAsia" w:ascii="宋体" w:hAnsi="宋体"/>
          <w:sz w:val="28"/>
          <w:szCs w:val="28"/>
        </w:rPr>
        <w:t>资料（需包含设备及软件品牌、型号</w:t>
      </w:r>
      <w:r>
        <w:rPr>
          <w:rFonts w:hint="eastAsia" w:ascii="宋体" w:hAnsi="宋体"/>
          <w:sz w:val="28"/>
          <w:szCs w:val="28"/>
          <w:lang w:eastAsia="zh-CN"/>
        </w:rPr>
        <w:t>、数量、主要技术指标和功能、证明材料</w:t>
      </w:r>
      <w:r>
        <w:rPr>
          <w:rFonts w:hint="eastAsia" w:ascii="宋体" w:hAnsi="宋体"/>
          <w:sz w:val="28"/>
          <w:szCs w:val="28"/>
        </w:rPr>
        <w:t>等要素）</w:t>
      </w:r>
    </w:p>
    <w:p>
      <w:pPr>
        <w:ind w:firstLine="546" w:firstLineChars="195"/>
        <w:rPr>
          <w:rFonts w:hint="eastAsia" w:ascii="宋体" w:hAnsi="宋体"/>
          <w:sz w:val="28"/>
          <w:szCs w:val="28"/>
        </w:rPr>
      </w:pPr>
      <w:r>
        <w:rPr>
          <w:rFonts w:hint="eastAsia" w:ascii="宋体" w:hAnsi="宋体"/>
          <w:sz w:val="28"/>
          <w:szCs w:val="28"/>
        </w:rPr>
        <w:t xml:space="preserve">1.2 </w:t>
      </w:r>
      <w:r>
        <w:rPr>
          <w:rFonts w:hint="eastAsia" w:ascii="宋体" w:hAnsi="宋体"/>
          <w:sz w:val="28"/>
          <w:szCs w:val="28"/>
          <w:lang w:eastAsia="zh-CN"/>
        </w:rPr>
        <w:t>报价</w:t>
      </w:r>
      <w:r>
        <w:rPr>
          <w:rFonts w:hint="eastAsia" w:ascii="宋体" w:hAnsi="宋体"/>
          <w:sz w:val="28"/>
          <w:szCs w:val="28"/>
        </w:rPr>
        <w:t>人须提供的资格证明文件：</w:t>
      </w:r>
    </w:p>
    <w:p>
      <w:pPr>
        <w:ind w:firstLine="546" w:firstLineChars="195"/>
        <w:rPr>
          <w:rFonts w:hint="eastAsia" w:ascii="宋体" w:hAnsi="宋体"/>
          <w:sz w:val="28"/>
          <w:szCs w:val="28"/>
        </w:rPr>
      </w:pPr>
      <w:r>
        <w:rPr>
          <w:rFonts w:hint="eastAsia" w:ascii="宋体" w:hAnsi="宋体"/>
          <w:sz w:val="28"/>
          <w:szCs w:val="28"/>
        </w:rPr>
        <w:t>(1) 营业执照</w:t>
      </w:r>
    </w:p>
    <w:p>
      <w:pPr>
        <w:ind w:firstLine="546" w:firstLineChars="195"/>
        <w:rPr>
          <w:rFonts w:hint="eastAsia" w:ascii="宋体" w:hAnsi="宋体"/>
          <w:sz w:val="28"/>
          <w:szCs w:val="28"/>
        </w:rPr>
      </w:pPr>
      <w:r>
        <w:rPr>
          <w:rFonts w:hint="eastAsia" w:ascii="宋体" w:hAnsi="宋体"/>
          <w:sz w:val="28"/>
          <w:szCs w:val="28"/>
        </w:rPr>
        <w:t>(2) 税务登记证</w:t>
      </w:r>
    </w:p>
    <w:p>
      <w:pPr>
        <w:ind w:firstLine="546" w:firstLineChars="195"/>
        <w:rPr>
          <w:rFonts w:hint="eastAsia" w:ascii="宋体" w:hAnsi="宋体"/>
          <w:sz w:val="28"/>
          <w:szCs w:val="28"/>
        </w:rPr>
      </w:pPr>
      <w:r>
        <w:rPr>
          <w:rFonts w:hint="eastAsia" w:ascii="宋体" w:hAnsi="宋体"/>
          <w:sz w:val="28"/>
          <w:szCs w:val="28"/>
        </w:rPr>
        <w:t>(3) 法定代表人授权书</w:t>
      </w:r>
    </w:p>
    <w:p>
      <w:pPr>
        <w:pStyle w:val="5"/>
        <w:spacing w:before="0" w:after="0" w:line="240" w:lineRule="auto"/>
        <w:ind w:firstLine="548" w:firstLineChars="195"/>
        <w:rPr>
          <w:rFonts w:hint="eastAsia" w:ascii="宋体" w:hAnsi="宋体"/>
          <w:sz w:val="28"/>
          <w:szCs w:val="28"/>
        </w:rPr>
      </w:pPr>
      <w:bookmarkStart w:id="3" w:name="_Toc22955"/>
      <w:r>
        <w:rPr>
          <w:rFonts w:hint="eastAsia" w:ascii="宋体" w:hAnsi="宋体"/>
          <w:sz w:val="28"/>
          <w:szCs w:val="28"/>
        </w:rPr>
        <w:t>2、</w:t>
      </w:r>
      <w:r>
        <w:rPr>
          <w:rFonts w:hint="eastAsia" w:ascii="宋体" w:hAnsi="宋体"/>
          <w:sz w:val="28"/>
          <w:szCs w:val="28"/>
          <w:lang w:eastAsia="zh-CN"/>
        </w:rPr>
        <w:t>报价</w:t>
      </w:r>
      <w:r>
        <w:rPr>
          <w:rFonts w:hint="eastAsia" w:ascii="宋体" w:hAnsi="宋体"/>
          <w:sz w:val="28"/>
          <w:szCs w:val="28"/>
        </w:rPr>
        <w:t>要求</w:t>
      </w:r>
      <w:bookmarkEnd w:id="3"/>
    </w:p>
    <w:p>
      <w:pPr>
        <w:keepNext w:val="0"/>
        <w:keepLines w:val="0"/>
        <w:pageBreakBefore w:val="0"/>
        <w:widowControl w:val="0"/>
        <w:kinsoku/>
        <w:wordWrap/>
        <w:overflowPunct/>
        <w:topLinePunct w:val="0"/>
        <w:autoSpaceDE/>
        <w:autoSpaceDN/>
        <w:bidi w:val="0"/>
        <w:adjustRightInd/>
        <w:snapToGrid/>
        <w:spacing w:line="440" w:lineRule="exact"/>
        <w:ind w:firstLine="546" w:firstLineChars="195"/>
        <w:textAlignment w:val="auto"/>
        <w:rPr>
          <w:rFonts w:hint="eastAsia" w:ascii="宋体" w:hAnsi="宋体" w:eastAsia="宋体"/>
          <w:sz w:val="28"/>
          <w:szCs w:val="28"/>
        </w:rPr>
      </w:pPr>
      <w:r>
        <w:rPr>
          <w:rFonts w:hint="eastAsia" w:ascii="宋体" w:hAnsi="宋体" w:eastAsia="宋体"/>
          <w:sz w:val="28"/>
          <w:szCs w:val="28"/>
        </w:rPr>
        <w:t>2.1</w:t>
      </w:r>
      <w:r>
        <w:rPr>
          <w:rFonts w:hint="eastAsia" w:ascii="宋体" w:hAnsi="宋体"/>
          <w:sz w:val="28"/>
          <w:szCs w:val="28"/>
          <w:lang w:eastAsia="zh-CN"/>
        </w:rPr>
        <w:t>报价</w:t>
      </w:r>
      <w:r>
        <w:rPr>
          <w:rFonts w:hint="eastAsia" w:ascii="宋体" w:hAnsi="宋体" w:eastAsia="宋体"/>
          <w:sz w:val="28"/>
          <w:szCs w:val="28"/>
        </w:rPr>
        <w:t>人提供的所有产品必须具有在中国境内的合法使用权和用户保护权且为全新、原产地/品牌、原装品牌货物或设备，符合国际、国家的有关标准要求。</w:t>
      </w:r>
      <w:r>
        <w:rPr>
          <w:rFonts w:hint="eastAsia" w:ascii="宋体" w:hAnsi="宋体"/>
          <w:sz w:val="28"/>
          <w:szCs w:val="28"/>
          <w:lang w:eastAsia="zh-CN"/>
        </w:rPr>
        <w:t>报价</w:t>
      </w:r>
      <w:r>
        <w:rPr>
          <w:rFonts w:hint="eastAsia" w:ascii="宋体" w:hAnsi="宋体" w:eastAsia="宋体"/>
          <w:sz w:val="28"/>
          <w:szCs w:val="28"/>
        </w:rPr>
        <w:t>人所提供的服务应符合国家相关法律法规。</w:t>
      </w:r>
    </w:p>
    <w:p>
      <w:pPr>
        <w:keepNext w:val="0"/>
        <w:keepLines w:val="0"/>
        <w:pageBreakBefore w:val="0"/>
        <w:widowControl w:val="0"/>
        <w:kinsoku/>
        <w:wordWrap/>
        <w:overflowPunct/>
        <w:topLinePunct w:val="0"/>
        <w:autoSpaceDE/>
        <w:autoSpaceDN/>
        <w:bidi w:val="0"/>
        <w:adjustRightInd/>
        <w:snapToGrid/>
        <w:spacing w:line="440" w:lineRule="exact"/>
        <w:ind w:firstLine="546" w:firstLineChars="195"/>
        <w:textAlignment w:val="auto"/>
        <w:rPr>
          <w:rFonts w:hint="eastAsia" w:ascii="宋体" w:hAnsi="宋体"/>
          <w:sz w:val="28"/>
          <w:szCs w:val="28"/>
        </w:rPr>
      </w:pPr>
      <w:r>
        <w:rPr>
          <w:rFonts w:hint="eastAsia" w:ascii="宋体" w:hAnsi="宋体"/>
          <w:sz w:val="28"/>
          <w:szCs w:val="28"/>
        </w:rPr>
        <w:t>2.2</w:t>
      </w:r>
      <w:r>
        <w:rPr>
          <w:rFonts w:hint="eastAsia" w:ascii="宋体" w:hAnsi="宋体"/>
          <w:sz w:val="28"/>
          <w:szCs w:val="28"/>
          <w:lang w:eastAsia="zh-CN"/>
        </w:rPr>
        <w:t>报价</w:t>
      </w:r>
      <w:r>
        <w:rPr>
          <w:rFonts w:hint="eastAsia" w:ascii="宋体" w:hAnsi="宋体"/>
          <w:sz w:val="28"/>
          <w:szCs w:val="28"/>
        </w:rPr>
        <w:t>人提供的产品中如有配套使用的相关软件</w:t>
      </w:r>
      <w:r>
        <w:rPr>
          <w:rFonts w:hint="eastAsia" w:ascii="宋体" w:hAnsi="宋体"/>
          <w:sz w:val="28"/>
          <w:szCs w:val="28"/>
          <w:lang w:eastAsia="zh-CN"/>
        </w:rPr>
        <w:t>和电子资源</w:t>
      </w:r>
      <w:r>
        <w:rPr>
          <w:rFonts w:hint="eastAsia" w:ascii="宋体" w:hAnsi="宋体"/>
          <w:sz w:val="28"/>
          <w:szCs w:val="28"/>
        </w:rPr>
        <w:t>，必须是正版的、合法的。</w:t>
      </w:r>
      <w:r>
        <w:rPr>
          <w:rFonts w:hint="eastAsia" w:ascii="宋体" w:hAnsi="宋体"/>
          <w:sz w:val="28"/>
          <w:szCs w:val="28"/>
          <w:lang w:eastAsia="zh-CN"/>
        </w:rPr>
        <w:t>报价</w:t>
      </w:r>
      <w:r>
        <w:rPr>
          <w:rFonts w:hint="eastAsia" w:ascii="宋体" w:hAnsi="宋体"/>
          <w:sz w:val="28"/>
          <w:szCs w:val="28"/>
        </w:rPr>
        <w:t>人应将相关配套软件</w:t>
      </w:r>
      <w:r>
        <w:rPr>
          <w:rFonts w:hint="eastAsia" w:ascii="宋体" w:hAnsi="宋体"/>
          <w:sz w:val="28"/>
          <w:szCs w:val="28"/>
          <w:lang w:eastAsia="zh-CN"/>
        </w:rPr>
        <w:t>和信息资源</w:t>
      </w:r>
      <w:r>
        <w:rPr>
          <w:rFonts w:hint="eastAsia" w:ascii="宋体" w:hAnsi="宋体"/>
          <w:sz w:val="28"/>
          <w:szCs w:val="28"/>
        </w:rPr>
        <w:t>许可使用费包含在报价中。如有纠纷由中标人承担全部责任。</w:t>
      </w:r>
    </w:p>
    <w:p>
      <w:pPr>
        <w:keepNext w:val="0"/>
        <w:keepLines w:val="0"/>
        <w:pageBreakBefore w:val="0"/>
        <w:widowControl w:val="0"/>
        <w:kinsoku/>
        <w:wordWrap/>
        <w:overflowPunct/>
        <w:topLinePunct w:val="0"/>
        <w:autoSpaceDE/>
        <w:autoSpaceDN/>
        <w:bidi w:val="0"/>
        <w:adjustRightInd/>
        <w:snapToGrid/>
        <w:spacing w:line="440" w:lineRule="exact"/>
        <w:ind w:firstLine="546" w:firstLineChars="195"/>
        <w:textAlignment w:val="auto"/>
        <w:rPr>
          <w:rFonts w:hint="eastAsia" w:ascii="宋体" w:hAnsi="宋体"/>
          <w:sz w:val="28"/>
          <w:szCs w:val="28"/>
        </w:rPr>
      </w:pPr>
      <w:r>
        <w:rPr>
          <w:rFonts w:hint="eastAsia" w:ascii="宋体" w:hAnsi="宋体"/>
          <w:sz w:val="28"/>
          <w:szCs w:val="28"/>
        </w:rPr>
        <w:t xml:space="preserve">2.3 </w:t>
      </w:r>
      <w:r>
        <w:rPr>
          <w:rFonts w:hint="eastAsia" w:ascii="宋体" w:hAnsi="宋体"/>
          <w:sz w:val="28"/>
          <w:szCs w:val="28"/>
          <w:lang w:eastAsia="zh-CN"/>
        </w:rPr>
        <w:t>报价</w:t>
      </w:r>
      <w:r>
        <w:rPr>
          <w:rFonts w:hint="eastAsia" w:ascii="宋体" w:hAnsi="宋体"/>
          <w:sz w:val="28"/>
          <w:szCs w:val="28"/>
        </w:rPr>
        <w:t>人应合理评估本项目相关工作量，若</w:t>
      </w:r>
      <w:r>
        <w:rPr>
          <w:rFonts w:hint="eastAsia" w:ascii="宋体" w:hAnsi="宋体"/>
          <w:sz w:val="28"/>
          <w:szCs w:val="28"/>
          <w:lang w:eastAsia="zh-CN"/>
        </w:rPr>
        <w:t>报价</w:t>
      </w:r>
      <w:r>
        <w:rPr>
          <w:rFonts w:hint="eastAsia" w:ascii="宋体" w:hAnsi="宋体"/>
          <w:sz w:val="28"/>
          <w:szCs w:val="28"/>
        </w:rPr>
        <w:t>价格明显低于其他</w:t>
      </w:r>
      <w:r>
        <w:rPr>
          <w:rFonts w:hint="eastAsia" w:ascii="宋体" w:hAnsi="宋体"/>
          <w:sz w:val="28"/>
          <w:szCs w:val="28"/>
          <w:lang w:eastAsia="zh-CN"/>
        </w:rPr>
        <w:t>报价</w:t>
      </w:r>
      <w:r>
        <w:rPr>
          <w:rFonts w:hint="eastAsia" w:ascii="宋体" w:hAnsi="宋体"/>
          <w:sz w:val="28"/>
          <w:szCs w:val="28"/>
        </w:rPr>
        <w:t>人，则应说明理由，若存在以明显低于市场成本价的低价冲标情况，则该</w:t>
      </w:r>
      <w:r>
        <w:rPr>
          <w:rFonts w:hint="eastAsia" w:ascii="宋体" w:hAnsi="宋体"/>
          <w:sz w:val="28"/>
          <w:szCs w:val="28"/>
          <w:lang w:eastAsia="zh-CN"/>
        </w:rPr>
        <w:t>报价</w:t>
      </w:r>
      <w:r>
        <w:rPr>
          <w:rFonts w:hint="eastAsia" w:ascii="宋体" w:hAnsi="宋体"/>
          <w:sz w:val="28"/>
          <w:szCs w:val="28"/>
        </w:rPr>
        <w:t>无效。</w:t>
      </w:r>
    </w:p>
    <w:p>
      <w:pPr>
        <w:pStyle w:val="5"/>
        <w:spacing w:before="0" w:after="0" w:line="240" w:lineRule="auto"/>
        <w:ind w:firstLine="548" w:firstLineChars="195"/>
        <w:rPr>
          <w:rFonts w:hint="eastAsia" w:ascii="宋体" w:hAnsi="宋体"/>
          <w:sz w:val="28"/>
          <w:szCs w:val="28"/>
        </w:rPr>
      </w:pPr>
      <w:bookmarkStart w:id="4" w:name="_Toc27943"/>
      <w:r>
        <w:rPr>
          <w:rFonts w:hint="eastAsia" w:ascii="宋体" w:hAnsi="宋体"/>
          <w:sz w:val="28"/>
          <w:szCs w:val="28"/>
        </w:rPr>
        <w:t>3、评标方法</w:t>
      </w:r>
      <w:bookmarkEnd w:id="4"/>
    </w:p>
    <w:p>
      <w:pPr>
        <w:widowControl/>
        <w:spacing w:line="360" w:lineRule="auto"/>
        <w:ind w:firstLine="560" w:firstLineChars="200"/>
        <w:rPr>
          <w:rFonts w:hint="eastAsia" w:ascii="宋体" w:hAnsi="宋体"/>
          <w:sz w:val="28"/>
          <w:szCs w:val="28"/>
        </w:rPr>
      </w:pPr>
      <w:r>
        <w:rPr>
          <w:rFonts w:hint="eastAsia" w:ascii="宋体" w:hAnsi="宋体"/>
          <w:sz w:val="28"/>
          <w:szCs w:val="28"/>
        </w:rPr>
        <w:t>本</w:t>
      </w:r>
      <w:r>
        <w:rPr>
          <w:rFonts w:hint="eastAsia" w:ascii="宋体" w:hAnsi="宋体"/>
          <w:sz w:val="28"/>
          <w:szCs w:val="28"/>
          <w:lang w:eastAsia="zh-CN"/>
        </w:rPr>
        <w:t>询价</w:t>
      </w:r>
      <w:r>
        <w:rPr>
          <w:rFonts w:hint="eastAsia" w:ascii="宋体" w:hAnsi="宋体"/>
          <w:sz w:val="28"/>
          <w:szCs w:val="28"/>
        </w:rPr>
        <w:t>项目采用的评标办法：</w:t>
      </w:r>
      <w:r>
        <w:rPr>
          <w:rFonts w:hint="eastAsia" w:ascii="宋体" w:hAnsi="宋体"/>
          <w:sz w:val="28"/>
          <w:szCs w:val="28"/>
          <w:lang w:eastAsia="zh-CN"/>
        </w:rPr>
        <w:t>最低评标价法</w:t>
      </w:r>
      <w:r>
        <w:rPr>
          <w:rFonts w:hint="eastAsia" w:ascii="宋体" w:hAnsi="宋体"/>
          <w:sz w:val="28"/>
          <w:szCs w:val="28"/>
        </w:rPr>
        <w:t>。</w:t>
      </w:r>
    </w:p>
    <w:p>
      <w:pPr>
        <w:ind w:left="19" w:leftChars="9" w:firstLine="537" w:firstLineChars="191"/>
        <w:rPr>
          <w:rFonts w:hint="eastAsia" w:ascii="宋体" w:hAnsi="宋体"/>
          <w:b/>
          <w:bCs/>
          <w:sz w:val="28"/>
          <w:szCs w:val="28"/>
        </w:rPr>
      </w:pPr>
      <w:r>
        <w:rPr>
          <w:rFonts w:hint="eastAsia" w:ascii="宋体" w:hAnsi="宋体"/>
          <w:b/>
          <w:bCs/>
          <w:sz w:val="28"/>
          <w:szCs w:val="28"/>
        </w:rPr>
        <w:t>在最大限度地满足</w:t>
      </w:r>
      <w:r>
        <w:rPr>
          <w:rFonts w:hint="eastAsia" w:ascii="宋体" w:hAnsi="宋体"/>
          <w:b/>
          <w:bCs/>
          <w:sz w:val="28"/>
          <w:szCs w:val="28"/>
          <w:lang w:eastAsia="zh-CN"/>
        </w:rPr>
        <w:t>询价</w:t>
      </w:r>
      <w:r>
        <w:rPr>
          <w:rFonts w:hint="eastAsia" w:ascii="宋体" w:hAnsi="宋体"/>
          <w:b/>
          <w:bCs/>
          <w:sz w:val="28"/>
          <w:szCs w:val="28"/>
        </w:rPr>
        <w:t>文件实质性要求前提下，</w:t>
      </w:r>
      <w:r>
        <w:rPr>
          <w:rFonts w:hint="eastAsia" w:ascii="宋体" w:hAnsi="宋体"/>
          <w:b/>
          <w:bCs/>
          <w:sz w:val="28"/>
          <w:szCs w:val="28"/>
          <w:lang w:eastAsia="zh-CN"/>
        </w:rPr>
        <w:t>报价最低的报价人为中标候选人。</w:t>
      </w:r>
    </w:p>
    <w:p>
      <w:pPr>
        <w:pStyle w:val="5"/>
        <w:spacing w:before="0" w:after="0" w:line="240" w:lineRule="auto"/>
        <w:ind w:firstLine="548" w:firstLineChars="195"/>
        <w:rPr>
          <w:rFonts w:hint="eastAsia" w:ascii="宋体" w:hAnsi="宋体"/>
          <w:sz w:val="28"/>
          <w:szCs w:val="28"/>
        </w:rPr>
      </w:pPr>
      <w:bookmarkStart w:id="5" w:name="_Toc26998"/>
      <w:bookmarkStart w:id="6" w:name="_Toc177186271"/>
      <w:r>
        <w:rPr>
          <w:rFonts w:hint="eastAsia" w:ascii="宋体" w:hAnsi="宋体"/>
          <w:sz w:val="28"/>
          <w:szCs w:val="28"/>
        </w:rPr>
        <w:t>4、开标</w:t>
      </w:r>
      <w:bookmarkEnd w:id="5"/>
    </w:p>
    <w:bookmarkEnd w:id="6"/>
    <w:p>
      <w:pPr>
        <w:ind w:firstLine="546" w:firstLineChars="195"/>
        <w:rPr>
          <w:rFonts w:hint="eastAsia" w:ascii="宋体" w:hAnsi="宋体"/>
          <w:sz w:val="28"/>
          <w:szCs w:val="28"/>
        </w:rPr>
      </w:pPr>
      <w:r>
        <w:rPr>
          <w:rFonts w:hint="eastAsia" w:ascii="宋体" w:hAnsi="宋体"/>
          <w:sz w:val="28"/>
          <w:szCs w:val="28"/>
        </w:rPr>
        <w:t>报价文件</w:t>
      </w:r>
      <w:r>
        <w:rPr>
          <w:rFonts w:hint="eastAsia" w:ascii="宋体" w:hAnsi="宋体"/>
          <w:sz w:val="28"/>
          <w:szCs w:val="28"/>
          <w:lang w:eastAsia="zh-CN"/>
        </w:rPr>
        <w:t>提交后，</w:t>
      </w:r>
      <w:r>
        <w:rPr>
          <w:rFonts w:hint="eastAsia" w:ascii="宋体" w:hAnsi="宋体"/>
          <w:sz w:val="28"/>
          <w:szCs w:val="28"/>
        </w:rPr>
        <w:t>由福建省高级人民法院政府采购工作领导小组办公室组织人员按评标办法予以评定。</w:t>
      </w:r>
    </w:p>
    <w:p>
      <w:pPr>
        <w:pStyle w:val="3"/>
        <w:jc w:val="center"/>
        <w:rPr>
          <w:rFonts w:hint="eastAsia"/>
        </w:rPr>
      </w:pPr>
      <w:r>
        <w:br w:type="page"/>
      </w:r>
      <w:bookmarkStart w:id="7" w:name="_Toc14580"/>
      <w:r>
        <w:rPr>
          <w:rFonts w:hint="eastAsia"/>
        </w:rPr>
        <w:t xml:space="preserve">第三章 </w:t>
      </w:r>
      <w:r>
        <w:rPr>
          <w:rFonts w:hint="eastAsia"/>
          <w:lang w:eastAsia="zh-CN"/>
        </w:rPr>
        <w:t>采购</w:t>
      </w:r>
      <w:r>
        <w:rPr>
          <w:rFonts w:hint="eastAsia"/>
        </w:rPr>
        <w:t>内容和</w:t>
      </w:r>
      <w:r>
        <w:rPr>
          <w:rFonts w:hint="eastAsia"/>
          <w:lang w:eastAsia="zh-CN"/>
        </w:rPr>
        <w:t>技术</w:t>
      </w:r>
      <w:r>
        <w:rPr>
          <w:rFonts w:hint="eastAsia"/>
        </w:rPr>
        <w:t>要求</w:t>
      </w:r>
      <w:bookmarkEnd w:id="7"/>
    </w:p>
    <w:p>
      <w:pPr>
        <w:pStyle w:val="4"/>
        <w:ind w:firstLine="643" w:firstLineChars="200"/>
        <w:rPr>
          <w:rFonts w:hint="eastAsia"/>
          <w:lang w:eastAsia="zh-CN"/>
        </w:rPr>
      </w:pPr>
      <w:bookmarkStart w:id="8" w:name="_Toc815"/>
      <w:bookmarkStart w:id="9" w:name="_Toc13329"/>
      <w:r>
        <w:rPr>
          <w:rFonts w:hint="eastAsia"/>
          <w:lang w:val="en-US" w:eastAsia="zh-CN"/>
        </w:rPr>
        <w:t xml:space="preserve">1. </w:t>
      </w:r>
      <w:r>
        <w:rPr>
          <w:rFonts w:hint="eastAsia"/>
          <w:lang w:eastAsia="zh-CN"/>
        </w:rPr>
        <w:t>项目概况</w:t>
      </w:r>
      <w:bookmarkEnd w:id="8"/>
    </w:p>
    <w:p>
      <w:pPr>
        <w:widowControl/>
        <w:spacing w:line="440" w:lineRule="exact"/>
        <w:ind w:left="279" w:leftChars="133" w:firstLine="280" w:firstLineChars="100"/>
        <w:jc w:val="left"/>
        <w:rPr>
          <w:rFonts w:hint="eastAsia" w:ascii="宋体" w:hAnsi="宋体" w:eastAsia="宋体"/>
          <w:color w:val="000000"/>
          <w:sz w:val="28"/>
          <w:szCs w:val="28"/>
        </w:rPr>
      </w:pPr>
      <w:r>
        <w:rPr>
          <w:rFonts w:hint="eastAsia" w:ascii="宋体" w:hAnsi="宋体"/>
          <w:color w:val="000000"/>
          <w:sz w:val="28"/>
          <w:szCs w:val="28"/>
          <w:lang w:eastAsia="zh-CN"/>
        </w:rPr>
        <w:t>根据工作需要，福建省高级人民法院需采购</w:t>
      </w:r>
      <w:r>
        <w:rPr>
          <w:rFonts w:hint="eastAsia" w:ascii="宋体" w:hAnsi="宋体"/>
          <w:color w:val="000000"/>
          <w:sz w:val="28"/>
          <w:szCs w:val="28"/>
          <w:lang w:val="en-US" w:eastAsia="zh-CN"/>
        </w:rPr>
        <w:t>1批华为OceanStor 5610 V5 磁盘阵列的拓展硬盘，满足原有磁盘阵列的存储扩容需求。</w:t>
      </w:r>
    </w:p>
    <w:p>
      <w:pPr>
        <w:pStyle w:val="4"/>
        <w:rPr>
          <w:rFonts w:hint="eastAsia"/>
        </w:rPr>
      </w:pPr>
      <w:r>
        <w:rPr>
          <w:rFonts w:hint="eastAsia"/>
          <w:lang w:val="en-US" w:eastAsia="zh-CN"/>
        </w:rPr>
        <w:t xml:space="preserve">   </w:t>
      </w:r>
      <w:bookmarkStart w:id="10" w:name="_Toc10380"/>
      <w:r>
        <w:rPr>
          <w:rFonts w:hint="eastAsia"/>
          <w:lang w:val="en-US" w:eastAsia="zh-CN"/>
        </w:rPr>
        <w:t xml:space="preserve"> 2.</w:t>
      </w:r>
      <w:r>
        <w:rPr>
          <w:rFonts w:hint="eastAsia"/>
          <w:lang w:eastAsia="zh-CN"/>
        </w:rPr>
        <w:t>询价内容</w:t>
      </w:r>
      <w:bookmarkEnd w:id="9"/>
      <w:bookmarkEnd w:id="10"/>
    </w:p>
    <w:p>
      <w:pPr>
        <w:keepNext w:val="0"/>
        <w:keepLines w:val="0"/>
        <w:pageBreakBefore w:val="0"/>
        <w:widowControl w:val="0"/>
        <w:kinsoku/>
        <w:wordWrap/>
        <w:overflowPunct/>
        <w:topLinePunct w:val="0"/>
        <w:autoSpaceDE/>
        <w:autoSpaceDN/>
        <w:bidi w:val="0"/>
        <w:adjustRightInd/>
        <w:spacing w:line="440" w:lineRule="exact"/>
        <w:ind w:firstLine="562" w:firstLineChars="200"/>
        <w:textAlignment w:val="auto"/>
        <w:rPr>
          <w:rFonts w:hint="eastAsia" w:ascii="宋体" w:hAnsi="宋体" w:cs="宋体"/>
          <w:b/>
          <w:bCs/>
          <w:sz w:val="28"/>
          <w:szCs w:val="28"/>
          <w:lang w:val="en-US" w:eastAsia="zh-CN"/>
        </w:rPr>
      </w:pPr>
      <w:bookmarkStart w:id="11" w:name="_Hlk12896639"/>
      <w:r>
        <w:rPr>
          <w:rFonts w:hint="eastAsia" w:ascii="宋体" w:hAnsi="宋体" w:cs="宋体"/>
          <w:b/>
          <w:bCs/>
          <w:sz w:val="28"/>
          <w:szCs w:val="28"/>
          <w:lang w:val="en-US" w:eastAsia="zh-CN"/>
        </w:rPr>
        <w:t>2.1 设备及服务清单</w:t>
      </w:r>
    </w:p>
    <w:p>
      <w:pPr>
        <w:keepNext w:val="0"/>
        <w:keepLines w:val="0"/>
        <w:pageBreakBefore w:val="0"/>
        <w:widowControl w:val="0"/>
        <w:kinsoku/>
        <w:wordWrap/>
        <w:overflowPunct/>
        <w:topLinePunct w:val="0"/>
        <w:autoSpaceDE/>
        <w:autoSpaceDN/>
        <w:bidi w:val="0"/>
        <w:adjustRightInd/>
        <w:spacing w:line="440" w:lineRule="exact"/>
        <w:ind w:firstLine="480"/>
        <w:textAlignment w:val="auto"/>
        <w:rPr>
          <w:rFonts w:hint="eastAsia" w:ascii="宋体" w:hAnsi="宋体" w:eastAsia="宋体" w:cs="宋体"/>
          <w:b w:val="0"/>
          <w:bCs w:val="0"/>
          <w:sz w:val="28"/>
          <w:szCs w:val="28"/>
          <w:u w:val="none"/>
          <w:lang w:val="zh-CN"/>
        </w:rPr>
      </w:pPr>
      <w:r>
        <w:rPr>
          <w:rFonts w:hint="eastAsia" w:ascii="宋体" w:hAnsi="宋体" w:eastAsia="宋体" w:cs="宋体"/>
          <w:sz w:val="28"/>
          <w:szCs w:val="28"/>
          <w:lang w:val="zh-CN"/>
        </w:rPr>
        <w:t>供应商提供采购人所需的</w:t>
      </w:r>
      <w:r>
        <w:rPr>
          <w:rFonts w:hint="eastAsia" w:ascii="宋体" w:hAnsi="宋体" w:cs="宋体"/>
          <w:sz w:val="28"/>
          <w:szCs w:val="28"/>
          <w:lang w:val="zh-CN"/>
        </w:rPr>
        <w:t>软硬件设备及服务</w:t>
      </w:r>
      <w:r>
        <w:rPr>
          <w:rFonts w:hint="eastAsia" w:ascii="宋体" w:hAnsi="宋体" w:eastAsia="宋体" w:cs="宋体"/>
          <w:sz w:val="28"/>
          <w:szCs w:val="28"/>
          <w:lang w:val="zh-CN"/>
        </w:rPr>
        <w:t>，满足采购人功能需求</w:t>
      </w:r>
      <w:bookmarkEnd w:id="11"/>
      <w:r>
        <w:rPr>
          <w:rFonts w:hint="eastAsia" w:ascii="宋体" w:hAnsi="宋体" w:cs="宋体"/>
          <w:sz w:val="28"/>
          <w:szCs w:val="28"/>
          <w:lang w:val="zh-CN"/>
        </w:rPr>
        <w:t>，具体</w:t>
      </w:r>
      <w:r>
        <w:rPr>
          <w:rFonts w:hint="eastAsia" w:ascii="宋体" w:hAnsi="宋体" w:cs="宋体"/>
          <w:b w:val="0"/>
          <w:bCs w:val="0"/>
          <w:sz w:val="28"/>
          <w:szCs w:val="28"/>
          <w:u w:val="none"/>
          <w:lang w:val="zh-CN"/>
        </w:rPr>
        <w:t>采购内容</w:t>
      </w:r>
      <w:r>
        <w:rPr>
          <w:rFonts w:hint="eastAsia" w:ascii="宋体" w:hAnsi="宋体" w:eastAsia="宋体" w:cs="宋体"/>
          <w:b w:val="0"/>
          <w:bCs w:val="0"/>
          <w:sz w:val="28"/>
          <w:szCs w:val="28"/>
          <w:u w:val="none"/>
          <w:lang w:val="zh-CN"/>
        </w:rPr>
        <w:t>清单如下：</w:t>
      </w:r>
    </w:p>
    <w:tbl>
      <w:tblPr>
        <w:tblStyle w:val="11"/>
        <w:tblW w:w="8386" w:type="dxa"/>
        <w:jc w:val="cente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12"/>
        <w:gridCol w:w="833"/>
        <w:gridCol w:w="1545"/>
        <w:gridCol w:w="1841"/>
        <w:gridCol w:w="777"/>
        <w:gridCol w:w="737"/>
        <w:gridCol w:w="1004"/>
        <w:gridCol w:w="103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jc w:val="center"/>
        </w:trPr>
        <w:tc>
          <w:tcPr>
            <w:tcW w:w="612"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合同包</w:t>
            </w:r>
          </w:p>
        </w:tc>
        <w:tc>
          <w:tcPr>
            <w:tcW w:w="833"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品目号</w:t>
            </w:r>
          </w:p>
        </w:tc>
        <w:tc>
          <w:tcPr>
            <w:tcW w:w="1545"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品目名称</w:t>
            </w:r>
          </w:p>
        </w:tc>
        <w:tc>
          <w:tcPr>
            <w:tcW w:w="1841"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主要技术及服务要求</w:t>
            </w:r>
          </w:p>
        </w:tc>
        <w:tc>
          <w:tcPr>
            <w:tcW w:w="777" w:type="dxa"/>
            <w:tcBorders>
              <w:right w:val="single" w:color="auto" w:sz="4" w:space="0"/>
            </w:tcBorders>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单位</w:t>
            </w:r>
          </w:p>
        </w:tc>
        <w:tc>
          <w:tcPr>
            <w:tcW w:w="737" w:type="dxa"/>
            <w:tcBorders>
              <w:left w:val="single" w:color="auto" w:sz="4" w:space="0"/>
            </w:tcBorders>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数量</w:t>
            </w:r>
          </w:p>
        </w:tc>
        <w:tc>
          <w:tcPr>
            <w:tcW w:w="1004" w:type="dxa"/>
            <w:noWrap w:val="0"/>
            <w:vAlign w:val="center"/>
          </w:tcPr>
          <w:p>
            <w:pPr>
              <w:jc w:val="center"/>
              <w:rPr>
                <w:rFonts w:hint="default" w:ascii="宋体" w:hAnsi="宋体" w:eastAsia="宋体"/>
                <w:color w:val="000000"/>
                <w:sz w:val="24"/>
                <w:szCs w:val="24"/>
                <w:lang w:val="en-US" w:eastAsia="zh-CN"/>
              </w:rPr>
            </w:pPr>
            <w:r>
              <w:rPr>
                <w:rFonts w:hint="eastAsia" w:ascii="宋体" w:hAnsi="宋体"/>
                <w:b w:val="0"/>
                <w:bCs w:val="0"/>
                <w:color w:val="auto"/>
                <w:sz w:val="24"/>
                <w:lang w:eastAsia="zh-CN"/>
              </w:rPr>
              <w:t>预算价格（元）</w:t>
            </w:r>
          </w:p>
        </w:tc>
        <w:tc>
          <w:tcPr>
            <w:tcW w:w="1037" w:type="dxa"/>
            <w:noWrap w:val="0"/>
            <w:vAlign w:val="center"/>
          </w:tcPr>
          <w:p>
            <w:pPr>
              <w:jc w:val="center"/>
              <w:rPr>
                <w:rFonts w:ascii="宋体" w:hAnsi="宋体" w:eastAsia="宋体"/>
                <w:color w:val="000000"/>
                <w:sz w:val="24"/>
                <w:szCs w:val="24"/>
              </w:rPr>
            </w:pPr>
            <w:r>
              <w:rPr>
                <w:rFonts w:hint="eastAsia" w:ascii="宋体" w:hAnsi="宋体" w:eastAsia="宋体"/>
                <w:color w:val="000000"/>
                <w:sz w:val="24"/>
                <w:szCs w:val="24"/>
              </w:rPr>
              <w:t>合同包</w:t>
            </w:r>
          </w:p>
          <w:p>
            <w:pPr>
              <w:jc w:val="center"/>
              <w:rPr>
                <w:rFonts w:hint="eastAsia" w:ascii="宋体" w:hAnsi="宋体" w:eastAsia="宋体"/>
                <w:color w:val="000000"/>
                <w:sz w:val="24"/>
                <w:szCs w:val="24"/>
                <w:lang w:eastAsia="zh-CN"/>
              </w:rPr>
            </w:pPr>
            <w:r>
              <w:rPr>
                <w:rFonts w:hint="eastAsia" w:ascii="宋体" w:hAnsi="宋体" w:eastAsia="宋体"/>
                <w:color w:val="000000"/>
                <w:sz w:val="24"/>
                <w:szCs w:val="24"/>
              </w:rPr>
              <w:t>预算总价</w:t>
            </w:r>
            <w:r>
              <w:rPr>
                <w:rFonts w:hint="eastAsia" w:ascii="宋体" w:hAnsi="宋体"/>
                <w:color w:val="000000"/>
                <w:sz w:val="24"/>
                <w:szCs w:val="24"/>
                <w:lang w:eastAsia="zh-CN"/>
              </w:rPr>
              <w:t>（万元）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rPr>
          <w:trHeight w:val="510" w:hRule="atLeast"/>
          <w:jc w:val="center"/>
        </w:trPr>
        <w:tc>
          <w:tcPr>
            <w:tcW w:w="612" w:type="dxa"/>
            <w:noWrap w:val="0"/>
            <w:vAlign w:val="center"/>
          </w:tcPr>
          <w:p>
            <w:pPr>
              <w:jc w:val="center"/>
              <w:rPr>
                <w:rFonts w:hint="eastAsia" w:ascii="宋体" w:hAnsi="宋体" w:eastAsia="宋体"/>
                <w:color w:val="000000"/>
                <w:sz w:val="24"/>
                <w:szCs w:val="24"/>
                <w:lang w:val="en-US" w:eastAsia="zh-CN"/>
              </w:rPr>
            </w:pPr>
            <w:r>
              <w:rPr>
                <w:rFonts w:hint="eastAsia" w:ascii="宋体" w:hAnsi="宋体"/>
                <w:color w:val="000000"/>
                <w:sz w:val="24"/>
                <w:szCs w:val="24"/>
                <w:lang w:val="en-US" w:eastAsia="zh-CN"/>
              </w:rPr>
              <w:t>1</w:t>
            </w:r>
          </w:p>
        </w:tc>
        <w:tc>
          <w:tcPr>
            <w:tcW w:w="833" w:type="dxa"/>
            <w:tcBorders>
              <w:top w:val="single" w:color="auto" w:sz="4" w:space="0"/>
              <w:bottom w:val="single" w:color="auto" w:sz="4" w:space="0"/>
            </w:tcBorders>
            <w:noWrap w:val="0"/>
            <w:vAlign w:val="center"/>
          </w:tcPr>
          <w:p>
            <w:pPr>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1-1</w:t>
            </w:r>
          </w:p>
        </w:tc>
        <w:tc>
          <w:tcPr>
            <w:tcW w:w="1545" w:type="dxa"/>
            <w:tcBorders>
              <w:top w:val="single" w:color="auto" w:sz="4" w:space="0"/>
              <w:bottom w:val="single" w:color="auto" w:sz="4" w:space="0"/>
            </w:tcBorders>
            <w:noWrap w:val="0"/>
            <w:vAlign w:val="center"/>
          </w:tcPr>
          <w:p>
            <w:pPr>
              <w:jc w:val="both"/>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磁盘阵列扩展硬盘</w:t>
            </w:r>
          </w:p>
        </w:tc>
        <w:tc>
          <w:tcPr>
            <w:tcW w:w="1841" w:type="dxa"/>
            <w:noWrap w:val="0"/>
            <w:vAlign w:val="center"/>
          </w:tcPr>
          <w:p>
            <w:pPr>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1.适用于华为 OceanStor 5610 V5磁盘阵列，应完全兼容；</w:t>
            </w:r>
          </w:p>
          <w:p>
            <w:pPr>
              <w:pStyle w:val="2"/>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2.规格：10TB 7200RPM NL  SAS接口 3.5英寸硬盘；</w:t>
            </w:r>
          </w:p>
          <w:p>
            <w:pPr>
              <w:pStyle w:val="2"/>
              <w:jc w:val="left"/>
              <w:rPr>
                <w:rFonts w:hint="default" w:ascii="宋体" w:hAnsi="宋体" w:eastAsia="宋体" w:cs="宋体"/>
                <w:sz w:val="21"/>
                <w:szCs w:val="21"/>
                <w:lang w:val="en-US" w:eastAsia="zh-CN"/>
              </w:rPr>
            </w:pPr>
            <w:r>
              <w:rPr>
                <w:rFonts w:hint="eastAsia" w:ascii="宋体" w:hAnsi="宋体" w:eastAsia="宋体" w:cs="宋体"/>
                <w:sz w:val="24"/>
                <w:szCs w:val="24"/>
                <w:lang w:val="en-US" w:eastAsia="zh-CN"/>
              </w:rPr>
              <w:t>3.售后保修期：一年。</w:t>
            </w:r>
          </w:p>
        </w:tc>
        <w:tc>
          <w:tcPr>
            <w:tcW w:w="777" w:type="dxa"/>
            <w:tcBorders>
              <w:top w:val="single" w:color="auto" w:sz="4" w:space="0"/>
              <w:bottom w:val="single" w:color="auto" w:sz="4" w:space="0"/>
              <w:right w:val="single" w:color="auto" w:sz="4" w:space="0"/>
            </w:tcBorders>
            <w:noWrap w:val="0"/>
            <w:vAlign w:val="center"/>
          </w:tcPr>
          <w:p>
            <w:pPr>
              <w:jc w:val="center"/>
              <w:rPr>
                <w:rFonts w:hint="eastAsia" w:ascii="宋体" w:hAnsi="宋体" w:eastAsia="宋体"/>
                <w:color w:val="000000"/>
                <w:sz w:val="24"/>
                <w:szCs w:val="24"/>
                <w:lang w:eastAsia="zh-CN"/>
              </w:rPr>
            </w:pPr>
            <w:r>
              <w:rPr>
                <w:rFonts w:hint="eastAsia" w:ascii="宋体" w:hAnsi="宋体"/>
                <w:color w:val="000000"/>
                <w:sz w:val="24"/>
                <w:szCs w:val="24"/>
                <w:lang w:eastAsia="zh-CN"/>
              </w:rPr>
              <w:t>块</w:t>
            </w:r>
          </w:p>
        </w:tc>
        <w:tc>
          <w:tcPr>
            <w:tcW w:w="737" w:type="dxa"/>
            <w:tcBorders>
              <w:top w:val="single" w:color="auto" w:sz="4" w:space="0"/>
              <w:left w:val="single" w:color="auto" w:sz="4" w:space="0"/>
              <w:bottom w:val="single" w:color="auto" w:sz="4" w:space="0"/>
            </w:tcBorders>
            <w:noWrap w:val="0"/>
            <w:vAlign w:val="center"/>
          </w:tcPr>
          <w:p>
            <w:pPr>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16</w:t>
            </w:r>
          </w:p>
        </w:tc>
        <w:tc>
          <w:tcPr>
            <w:tcW w:w="1004" w:type="dxa"/>
            <w:noWrap w:val="0"/>
            <w:vAlign w:val="center"/>
          </w:tcPr>
          <w:p>
            <w:pPr>
              <w:jc w:val="center"/>
              <w:rPr>
                <w:rFonts w:hint="default" w:ascii="宋体" w:hAnsi="宋体"/>
                <w:color w:val="000000"/>
                <w:sz w:val="24"/>
                <w:szCs w:val="24"/>
                <w:lang w:val="en-US" w:eastAsia="zh-CN"/>
              </w:rPr>
            </w:pPr>
            <w:r>
              <w:rPr>
                <w:rFonts w:hint="eastAsia" w:ascii="宋体" w:hAnsi="宋体"/>
                <w:color w:val="000000"/>
                <w:sz w:val="24"/>
                <w:szCs w:val="24"/>
                <w:lang w:val="en-US" w:eastAsia="zh-CN"/>
              </w:rPr>
              <w:t>13500</w:t>
            </w:r>
          </w:p>
        </w:tc>
        <w:tc>
          <w:tcPr>
            <w:tcW w:w="1037" w:type="dxa"/>
            <w:noWrap w:val="0"/>
            <w:vAlign w:val="center"/>
          </w:tcPr>
          <w:p>
            <w:pPr>
              <w:jc w:val="center"/>
              <w:rPr>
                <w:rFonts w:hint="default" w:ascii="宋体" w:hAnsi="宋体" w:eastAsia="宋体"/>
                <w:color w:val="000000"/>
                <w:sz w:val="24"/>
                <w:szCs w:val="24"/>
                <w:lang w:val="en-US" w:eastAsia="zh-CN"/>
              </w:rPr>
            </w:pPr>
            <w:r>
              <w:rPr>
                <w:rFonts w:hint="eastAsia" w:ascii="宋体" w:hAnsi="宋体"/>
                <w:color w:val="000000"/>
                <w:sz w:val="24"/>
                <w:szCs w:val="24"/>
                <w:lang w:val="en-US" w:eastAsia="zh-CN"/>
              </w:rPr>
              <w:t>21.6</w:t>
            </w:r>
          </w:p>
        </w:tc>
      </w:tr>
    </w:tbl>
    <w:p>
      <w:pPr>
        <w:keepNext w:val="0"/>
        <w:keepLines w:val="0"/>
        <w:pageBreakBefore w:val="0"/>
        <w:widowControl w:val="0"/>
        <w:kinsoku/>
        <w:wordWrap/>
        <w:overflowPunct/>
        <w:topLinePunct w:val="0"/>
        <w:autoSpaceDE/>
        <w:autoSpaceDN/>
        <w:bidi w:val="0"/>
        <w:adjustRightInd/>
        <w:spacing w:line="440" w:lineRule="exact"/>
        <w:ind w:firstLine="480"/>
        <w:textAlignment w:val="auto"/>
        <w:rPr>
          <w:rFonts w:hint="eastAsia" w:ascii="宋体" w:hAnsi="宋体" w:eastAsia="宋体" w:cs="宋体"/>
          <w:b w:val="0"/>
          <w:bCs w:val="0"/>
          <w:sz w:val="28"/>
          <w:szCs w:val="28"/>
          <w:u w:val="none"/>
          <w:lang w:val="zh-CN"/>
        </w:rPr>
      </w:pPr>
    </w:p>
    <w:p>
      <w:pPr>
        <w:keepNext w:val="0"/>
        <w:keepLines w:val="0"/>
        <w:pageBreakBefore w:val="0"/>
        <w:widowControl w:val="0"/>
        <w:kinsoku/>
        <w:wordWrap/>
        <w:overflowPunct/>
        <w:topLinePunct w:val="0"/>
        <w:autoSpaceDE/>
        <w:autoSpaceDN/>
        <w:bidi w:val="0"/>
        <w:adjustRightInd/>
        <w:spacing w:line="440" w:lineRule="exact"/>
        <w:ind w:firstLine="922" w:firstLineChars="328"/>
        <w:textAlignment w:val="auto"/>
        <w:rPr>
          <w:rFonts w:hint="default"/>
          <w:lang w:val="en-US" w:eastAsia="zh-CN"/>
        </w:rPr>
      </w:pPr>
      <w:r>
        <w:rPr>
          <w:rFonts w:hint="eastAsia" w:ascii="宋体" w:hAnsi="宋体" w:cs="宋体"/>
          <w:b/>
          <w:bCs/>
          <w:sz w:val="28"/>
          <w:szCs w:val="28"/>
          <w:lang w:val="en-US" w:eastAsia="zh-CN"/>
        </w:rPr>
        <w:t>2.2 报价要求</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560" w:firstLineChars="200"/>
        <w:textAlignment w:val="auto"/>
        <w:outlineLvl w:val="9"/>
        <w:rPr>
          <w:rFonts w:hint="eastAsia" w:ascii="宋体" w:hAnsi="宋体" w:eastAsia="宋体" w:cs="宋体"/>
          <w:lang w:eastAsia="zh-CN"/>
        </w:rPr>
      </w:pPr>
      <w:r>
        <w:rPr>
          <w:rFonts w:hint="eastAsia" w:ascii="宋体" w:hAnsi="宋体" w:eastAsia="宋体" w:cs="宋体"/>
        </w:rPr>
        <w:t>各</w:t>
      </w:r>
      <w:r>
        <w:rPr>
          <w:rFonts w:hint="eastAsia" w:ascii="宋体" w:hAnsi="宋体" w:eastAsia="宋体" w:cs="宋体"/>
          <w:lang w:eastAsia="zh-CN"/>
        </w:rPr>
        <w:t>报价</w:t>
      </w:r>
      <w:r>
        <w:rPr>
          <w:rFonts w:hint="eastAsia" w:ascii="宋体" w:hAnsi="宋体" w:eastAsia="宋体" w:cs="宋体"/>
        </w:rPr>
        <w:t>人</w:t>
      </w:r>
      <w:r>
        <w:rPr>
          <w:rFonts w:hint="eastAsia" w:ascii="宋体" w:hAnsi="宋体" w:eastAsia="宋体" w:cs="宋体"/>
          <w:lang w:eastAsia="zh-CN"/>
        </w:rPr>
        <w:t>应当在合同签订并生效后1</w:t>
      </w:r>
      <w:r>
        <w:rPr>
          <w:rFonts w:hint="eastAsia" w:ascii="宋体" w:hAnsi="宋体" w:eastAsia="宋体" w:cs="宋体"/>
          <w:lang w:val="en-US" w:eastAsia="zh-CN"/>
        </w:rPr>
        <w:t>5</w:t>
      </w:r>
      <w:r>
        <w:rPr>
          <w:rFonts w:hint="eastAsia" w:ascii="宋体" w:hAnsi="宋体" w:eastAsia="宋体" w:cs="宋体"/>
          <w:lang w:eastAsia="zh-CN"/>
        </w:rPr>
        <w:t>个日历日内完成磁盘阵列扩展硬盘的供货和安装调试，确保与采购人原有磁盘阵列存储设备无缝融合，并支持一体化管理以及磁盘RAID、分卷等配置。上述软硬件设备清单如有遗漏，请自行在报价方案中补齐，并列入系统报价总价中，但不能突破本项目预算总价。</w:t>
      </w:r>
    </w:p>
    <w:p>
      <w:pPr>
        <w:pStyle w:val="8"/>
        <w:keepNext w:val="0"/>
        <w:keepLines w:val="0"/>
        <w:pageBreakBefore w:val="0"/>
        <w:widowControl w:val="0"/>
        <w:numPr>
          <w:ilvl w:val="0"/>
          <w:numId w:val="1"/>
        </w:numPr>
        <w:kinsoku/>
        <w:wordWrap/>
        <w:overflowPunct/>
        <w:topLinePunct w:val="0"/>
        <w:autoSpaceDE/>
        <w:autoSpaceDN/>
        <w:bidi w:val="0"/>
        <w:adjustRightInd/>
        <w:snapToGrid/>
        <w:spacing w:line="440" w:lineRule="exact"/>
        <w:ind w:firstLine="560" w:firstLineChars="200"/>
        <w:textAlignment w:val="auto"/>
        <w:outlineLvl w:val="9"/>
        <w:rPr>
          <w:rFonts w:hint="eastAsia" w:ascii="宋体" w:hAnsi="宋体" w:eastAsia="宋体" w:cs="宋体"/>
          <w:lang w:eastAsia="zh-CN"/>
        </w:rPr>
      </w:pPr>
      <w:r>
        <w:rPr>
          <w:rFonts w:hint="eastAsia" w:ascii="宋体" w:hAnsi="宋体" w:eastAsia="宋体" w:cs="宋体"/>
          <w:lang w:eastAsia="zh-CN"/>
        </w:rPr>
        <w:t>上述设备及服务清单预算价格仅供参考，各报价人可根据自身情况，对所提供设备和服务进行合理报价，但总价不得突破本项目的预算总价。</w:t>
      </w:r>
    </w:p>
    <w:p>
      <w:pPr>
        <w:pStyle w:val="4"/>
        <w:pageBreakBefore w:val="0"/>
        <w:widowControl w:val="0"/>
        <w:kinsoku/>
        <w:wordWrap/>
        <w:overflowPunct/>
        <w:topLinePunct w:val="0"/>
        <w:bidi w:val="0"/>
        <w:snapToGrid/>
        <w:spacing w:line="560" w:lineRule="exact"/>
        <w:ind w:firstLine="562" w:firstLineChars="200"/>
        <w:textAlignment w:val="auto"/>
        <w:rPr>
          <w:rFonts w:hint="eastAsia" w:ascii="宋体" w:hAnsi="宋体" w:eastAsia="宋体" w:cs="宋体"/>
          <w:b/>
          <w:bCs/>
          <w:kern w:val="2"/>
          <w:sz w:val="28"/>
          <w:szCs w:val="28"/>
          <w:lang w:val="en-US" w:eastAsia="zh-CN" w:bidi="ar-SA"/>
        </w:rPr>
      </w:pPr>
      <w:bookmarkStart w:id="12" w:name="_Toc23063"/>
      <w:bookmarkStart w:id="13" w:name="_Toc22334"/>
      <w:r>
        <w:rPr>
          <w:rFonts w:hint="eastAsia" w:ascii="宋体" w:hAnsi="宋体" w:eastAsia="宋体" w:cs="宋体"/>
          <w:b/>
          <w:bCs/>
          <w:kern w:val="2"/>
          <w:sz w:val="28"/>
          <w:szCs w:val="28"/>
          <w:lang w:val="en-US" w:eastAsia="zh-CN" w:bidi="ar-SA"/>
        </w:rPr>
        <w:t>3.3集成服务要求</w:t>
      </w:r>
      <w:bookmarkEnd w:id="12"/>
      <w:bookmarkEnd w:id="13"/>
    </w:p>
    <w:p>
      <w:pPr>
        <w:widowControl w:val="0"/>
        <w:spacing w:line="480" w:lineRule="exact"/>
        <w:ind w:firstLine="560" w:firstLineChars="200"/>
        <w:jc w:val="left"/>
        <w:outlineLvl w:val="9"/>
        <w:rPr>
          <w:rFonts w:hint="eastAsia" w:ascii="宋体" w:hAnsi="宋体"/>
          <w:color w:val="000000"/>
          <w:sz w:val="28"/>
          <w:szCs w:val="28"/>
          <w:lang w:val="zh-CN" w:eastAsia="zh-CN"/>
        </w:rPr>
      </w:pPr>
      <w:r>
        <w:rPr>
          <w:rFonts w:hint="eastAsia" w:ascii="宋体" w:hAnsi="宋体"/>
          <w:color w:val="000000"/>
          <w:sz w:val="28"/>
          <w:szCs w:val="28"/>
          <w:lang w:val="zh-CN" w:eastAsia="zh-CN"/>
        </w:rPr>
        <w:t>（</w:t>
      </w:r>
      <w:r>
        <w:rPr>
          <w:rFonts w:hint="eastAsia" w:ascii="宋体" w:hAnsi="宋体"/>
          <w:color w:val="000000"/>
          <w:sz w:val="28"/>
          <w:szCs w:val="28"/>
          <w:lang w:val="en-US" w:eastAsia="zh-CN"/>
        </w:rPr>
        <w:t>1</w:t>
      </w:r>
      <w:r>
        <w:rPr>
          <w:rFonts w:hint="eastAsia" w:ascii="宋体" w:hAnsi="宋体"/>
          <w:color w:val="000000"/>
          <w:sz w:val="28"/>
          <w:szCs w:val="28"/>
          <w:lang w:val="zh-CN" w:eastAsia="zh-CN"/>
        </w:rPr>
        <w:t>）</w:t>
      </w:r>
      <w:r>
        <w:rPr>
          <w:rFonts w:hint="eastAsia" w:ascii="宋体" w:hAnsi="宋体"/>
          <w:color w:val="000000"/>
          <w:sz w:val="28"/>
          <w:szCs w:val="28"/>
          <w:lang w:val="zh-CN"/>
        </w:rPr>
        <w:t>中标人需完成所购硬件及软件的系统安装集成工作，包括本项目中所有采购货物的安装、连接、调试</w:t>
      </w:r>
      <w:r>
        <w:rPr>
          <w:rFonts w:hint="eastAsia" w:ascii="宋体" w:hAnsi="宋体"/>
          <w:color w:val="000000"/>
          <w:sz w:val="28"/>
          <w:szCs w:val="28"/>
          <w:lang w:val="zh-CN" w:eastAsia="zh-CN"/>
        </w:rPr>
        <w:t>，</w:t>
      </w:r>
      <w:r>
        <w:rPr>
          <w:rFonts w:hint="eastAsia" w:ascii="宋体" w:hAnsi="宋体"/>
          <w:color w:val="000000"/>
          <w:sz w:val="28"/>
          <w:szCs w:val="28"/>
          <w:lang w:val="zh-CN"/>
        </w:rPr>
        <w:t>系统联调等工作。</w:t>
      </w:r>
    </w:p>
    <w:p>
      <w:pPr>
        <w:widowControl w:val="0"/>
        <w:spacing w:line="480" w:lineRule="exact"/>
        <w:ind w:firstLine="560" w:firstLineChars="200"/>
        <w:jc w:val="left"/>
        <w:outlineLvl w:val="9"/>
        <w:rPr>
          <w:rFonts w:hint="eastAsia" w:ascii="宋体" w:hAnsi="宋体"/>
          <w:color w:val="000000"/>
          <w:sz w:val="28"/>
          <w:szCs w:val="28"/>
          <w:lang w:val="zh-CN" w:eastAsia="zh-CN"/>
        </w:rPr>
      </w:pPr>
      <w:r>
        <w:rPr>
          <w:rFonts w:hint="eastAsia" w:ascii="宋体" w:hAnsi="宋体"/>
          <w:color w:val="000000"/>
          <w:sz w:val="28"/>
          <w:szCs w:val="28"/>
          <w:lang w:val="zh-CN" w:eastAsia="zh-CN"/>
        </w:rPr>
        <w:t>（</w:t>
      </w:r>
      <w:r>
        <w:rPr>
          <w:rFonts w:hint="eastAsia" w:ascii="宋体" w:hAnsi="宋体"/>
          <w:color w:val="000000"/>
          <w:sz w:val="28"/>
          <w:szCs w:val="28"/>
          <w:lang w:val="en-US" w:eastAsia="zh-CN"/>
        </w:rPr>
        <w:t>2</w:t>
      </w:r>
      <w:r>
        <w:rPr>
          <w:rFonts w:hint="eastAsia" w:ascii="宋体" w:hAnsi="宋体"/>
          <w:color w:val="000000"/>
          <w:sz w:val="28"/>
          <w:szCs w:val="28"/>
          <w:lang w:val="zh-CN" w:eastAsia="zh-CN"/>
        </w:rPr>
        <w:t>）</w:t>
      </w:r>
      <w:r>
        <w:rPr>
          <w:rFonts w:hint="eastAsia" w:ascii="宋体" w:hAnsi="宋体"/>
          <w:color w:val="000000"/>
          <w:sz w:val="28"/>
          <w:szCs w:val="28"/>
          <w:lang w:val="zh-CN"/>
        </w:rPr>
        <w:t>中标人应负责完成本合同包</w:t>
      </w:r>
      <w:r>
        <w:rPr>
          <w:rFonts w:hint="eastAsia" w:ascii="宋体" w:hAnsi="宋体"/>
          <w:color w:val="000000"/>
          <w:sz w:val="28"/>
          <w:szCs w:val="28"/>
          <w:lang w:val="zh-CN" w:eastAsia="zh-CN"/>
        </w:rPr>
        <w:t>内软硬件，与采购人原有华为</w:t>
      </w:r>
      <w:r>
        <w:rPr>
          <w:rFonts w:hint="eastAsia" w:ascii="宋体" w:hAnsi="宋体"/>
          <w:color w:val="000000"/>
          <w:sz w:val="28"/>
          <w:szCs w:val="28"/>
          <w:lang w:val="en-US" w:eastAsia="zh-CN"/>
        </w:rPr>
        <w:t>OceanStor 5610 V5磁盘阵列（目前空余16个硬盘槽位）的对接安装</w:t>
      </w:r>
      <w:r>
        <w:rPr>
          <w:rFonts w:hint="eastAsia" w:ascii="宋体" w:hAnsi="宋体"/>
          <w:color w:val="000000"/>
          <w:sz w:val="28"/>
          <w:szCs w:val="28"/>
          <w:lang w:val="zh-CN" w:eastAsia="zh-CN"/>
        </w:rPr>
        <w:t>，</w:t>
      </w:r>
      <w:r>
        <w:rPr>
          <w:rFonts w:hint="eastAsia" w:ascii="宋体" w:hAnsi="宋体"/>
          <w:color w:val="000000"/>
          <w:sz w:val="28"/>
          <w:szCs w:val="28"/>
          <w:lang w:val="zh-CN"/>
        </w:rPr>
        <w:t>形成一个完整整体交付使用。</w:t>
      </w:r>
      <w:r>
        <w:rPr>
          <w:rFonts w:hint="eastAsia" w:ascii="宋体" w:hAnsi="宋体"/>
          <w:color w:val="000000"/>
          <w:sz w:val="28"/>
          <w:szCs w:val="28"/>
          <w:lang w:val="zh-CN" w:eastAsia="zh-CN"/>
        </w:rPr>
        <w:t>本次</w:t>
      </w:r>
      <w:r>
        <w:rPr>
          <w:rFonts w:hint="eastAsia" w:ascii="宋体" w:hAnsi="宋体"/>
          <w:color w:val="000000"/>
          <w:sz w:val="28"/>
          <w:szCs w:val="28"/>
          <w:lang w:val="zh-CN"/>
        </w:rPr>
        <w:t>采购设备安装所需电缆及接头</w:t>
      </w:r>
      <w:r>
        <w:rPr>
          <w:rFonts w:hint="eastAsia" w:ascii="宋体" w:hAnsi="宋体"/>
          <w:color w:val="000000"/>
          <w:sz w:val="28"/>
          <w:szCs w:val="28"/>
          <w:lang w:val="zh-CN" w:eastAsia="zh-CN"/>
        </w:rPr>
        <w:t>，相关接口对接费用</w:t>
      </w:r>
      <w:r>
        <w:rPr>
          <w:rFonts w:hint="eastAsia" w:ascii="宋体" w:hAnsi="宋体"/>
          <w:color w:val="000000"/>
          <w:sz w:val="28"/>
          <w:szCs w:val="28"/>
          <w:lang w:val="zh-CN"/>
        </w:rPr>
        <w:t>均应包含在设备及配件报价中，中标人不得再额外收取任何费用。</w:t>
      </w:r>
    </w:p>
    <w:p>
      <w:pPr>
        <w:widowControl w:val="0"/>
        <w:spacing w:line="480" w:lineRule="exact"/>
        <w:ind w:firstLine="560" w:firstLineChars="200"/>
        <w:jc w:val="left"/>
        <w:outlineLvl w:val="9"/>
        <w:rPr>
          <w:rFonts w:hint="eastAsia" w:ascii="宋体" w:hAnsi="宋体"/>
          <w:color w:val="000000"/>
          <w:sz w:val="28"/>
          <w:szCs w:val="28"/>
          <w:lang w:val="en-US" w:eastAsia="zh-CN"/>
        </w:rPr>
      </w:pPr>
      <w:r>
        <w:rPr>
          <w:rFonts w:hint="eastAsia" w:ascii="宋体" w:hAnsi="宋体"/>
          <w:color w:val="000000"/>
          <w:sz w:val="28"/>
          <w:szCs w:val="28"/>
          <w:lang w:val="en-US" w:eastAsia="zh-CN"/>
        </w:rPr>
        <w:t>（3）考虑到扩容的磁盘阵列属于7×24小时不间断运行的设备，中标人应事前制定合理的磁盘阵列扩容方案和工期计划，确保扩展磁盘安装工作不影响磁盘阵列上所负载的应用系统稳定运行和所存储的各类数据安全。如因中标人原因造成数据丢失，采购人将追究乙方的责任，并要求赔偿损失。</w:t>
      </w:r>
    </w:p>
    <w:p>
      <w:pPr>
        <w:widowControl w:val="0"/>
        <w:spacing w:line="480" w:lineRule="exact"/>
        <w:ind w:firstLine="560" w:firstLineChars="200"/>
        <w:jc w:val="left"/>
        <w:outlineLvl w:val="9"/>
        <w:rPr>
          <w:rFonts w:hint="default" w:ascii="宋体" w:hAnsi="宋体"/>
          <w:color w:val="000000"/>
          <w:sz w:val="28"/>
          <w:szCs w:val="28"/>
          <w:lang w:val="en-US" w:eastAsia="zh-CN"/>
        </w:rPr>
      </w:pPr>
      <w:r>
        <w:rPr>
          <w:rFonts w:hint="eastAsia" w:ascii="宋体" w:hAnsi="宋体"/>
          <w:color w:val="000000"/>
          <w:sz w:val="28"/>
          <w:szCs w:val="28"/>
          <w:lang w:val="en-US" w:eastAsia="zh-CN"/>
        </w:rPr>
        <w:t>（4）为避免扩展磁盘安装工作，磁盘安装时间应安排在非工作时间进行，具体实施时间由采购人和中标人协商确定，中标人应服从采购人的安排。</w:t>
      </w:r>
    </w:p>
    <w:p>
      <w:pPr>
        <w:widowControl/>
        <w:numPr>
          <w:ilvl w:val="0"/>
          <w:numId w:val="0"/>
        </w:numPr>
        <w:spacing w:line="440" w:lineRule="exact"/>
        <w:ind w:firstLine="562" w:firstLineChars="200"/>
        <w:jc w:val="left"/>
        <w:outlineLvl w:val="0"/>
        <w:rPr>
          <w:rFonts w:hint="eastAsia" w:ascii="宋体" w:hAnsi="宋体" w:eastAsia="宋体" w:cs="Times New Roman"/>
          <w:b/>
          <w:color w:val="000000"/>
          <w:sz w:val="28"/>
          <w:szCs w:val="28"/>
          <w:lang w:val="en-US" w:eastAsia="zh-CN"/>
        </w:rPr>
      </w:pPr>
      <w:r>
        <w:rPr>
          <w:rFonts w:hint="eastAsia" w:ascii="宋体" w:hAnsi="宋体" w:eastAsia="宋体" w:cs="Times New Roman"/>
          <w:b/>
          <w:color w:val="000000"/>
          <w:sz w:val="28"/>
          <w:szCs w:val="28"/>
          <w:lang w:val="en-US" w:eastAsia="zh-CN"/>
        </w:rPr>
        <w:t>3.</w:t>
      </w:r>
      <w:r>
        <w:rPr>
          <w:rFonts w:hint="eastAsia" w:ascii="宋体" w:hAnsi="宋体" w:cs="Times New Roman"/>
          <w:b/>
          <w:color w:val="000000"/>
          <w:sz w:val="28"/>
          <w:szCs w:val="28"/>
          <w:lang w:val="en-US" w:eastAsia="zh-CN"/>
        </w:rPr>
        <w:t>4</w:t>
      </w:r>
      <w:r>
        <w:rPr>
          <w:rFonts w:hint="eastAsia" w:ascii="宋体" w:hAnsi="宋体" w:eastAsia="宋体" w:cs="Times New Roman"/>
          <w:b/>
          <w:color w:val="000000"/>
          <w:sz w:val="28"/>
          <w:szCs w:val="28"/>
          <w:lang w:val="en-US" w:eastAsia="zh-CN"/>
        </w:rPr>
        <w:t>运维服务要求</w:t>
      </w:r>
    </w:p>
    <w:p>
      <w:pPr>
        <w:widowControl w:val="0"/>
        <w:spacing w:line="480" w:lineRule="exact"/>
        <w:ind w:firstLine="560" w:firstLineChars="200"/>
        <w:jc w:val="left"/>
        <w:outlineLvl w:val="9"/>
        <w:rPr>
          <w:rFonts w:hint="eastAsia" w:ascii="宋体" w:hAnsi="宋体"/>
          <w:color w:val="000000"/>
          <w:sz w:val="28"/>
          <w:szCs w:val="28"/>
          <w:lang w:val="zh-CN" w:eastAsia="zh-CN"/>
        </w:rPr>
      </w:pPr>
      <w:r>
        <w:rPr>
          <w:rFonts w:hint="eastAsia" w:ascii="宋体" w:hAnsi="宋体"/>
          <w:color w:val="000000"/>
          <w:sz w:val="28"/>
          <w:szCs w:val="28"/>
          <w:lang w:val="en-US" w:eastAsia="zh-CN"/>
        </w:rPr>
        <w:t>（1）项目所供应的硬盘免费维保期为验收合格后1年。中标人应提供原厂售后服务。保修期内如遇硬件故障需更换硬盘的，中标人应提供故障硬盘不回收服务。</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sz w:val="28"/>
          <w:szCs w:val="28"/>
        </w:rPr>
      </w:pPr>
      <w:r>
        <w:rPr>
          <w:rFonts w:hint="eastAsia" w:ascii="宋体" w:hAnsi="宋体" w:eastAsia="宋体" w:cs="宋体"/>
          <w:sz w:val="28"/>
          <w:szCs w:val="28"/>
        </w:rPr>
        <w:t>（</w:t>
      </w:r>
      <w:r>
        <w:rPr>
          <w:rFonts w:hint="eastAsia" w:ascii="宋体" w:hAnsi="宋体" w:cs="宋体"/>
          <w:sz w:val="28"/>
          <w:szCs w:val="28"/>
          <w:lang w:val="en-US" w:eastAsia="zh-CN"/>
        </w:rPr>
        <w:t>2</w:t>
      </w:r>
      <w:r>
        <w:rPr>
          <w:rFonts w:hint="eastAsia" w:ascii="宋体" w:hAnsi="宋体" w:eastAsia="宋体" w:cs="宋体"/>
          <w:sz w:val="28"/>
          <w:szCs w:val="28"/>
        </w:rPr>
        <w:t>）质量保修期内本次采购设备运行中发生任何无法通过远程方式解决的故障，</w:t>
      </w:r>
      <w:r>
        <w:rPr>
          <w:rFonts w:hint="eastAsia" w:ascii="宋体" w:hAnsi="宋体" w:eastAsia="宋体" w:cs="宋体"/>
          <w:color w:val="auto"/>
          <w:kern w:val="2"/>
          <w:sz w:val="28"/>
          <w:szCs w:val="28"/>
          <w:lang w:val="en-US" w:eastAsia="zh-CN" w:bidi="ar-SA"/>
        </w:rPr>
        <w:t>中标</w:t>
      </w:r>
      <w:r>
        <w:rPr>
          <w:rFonts w:hint="eastAsia" w:ascii="宋体" w:hAnsi="宋体" w:cs="宋体"/>
          <w:color w:val="auto"/>
          <w:kern w:val="2"/>
          <w:sz w:val="28"/>
          <w:szCs w:val="28"/>
          <w:lang w:val="en-US" w:eastAsia="zh-CN" w:bidi="ar-SA"/>
        </w:rPr>
        <w:t>人</w:t>
      </w:r>
      <w:r>
        <w:rPr>
          <w:rFonts w:hint="eastAsia" w:ascii="宋体" w:hAnsi="宋体" w:eastAsia="宋体" w:cs="宋体"/>
          <w:sz w:val="28"/>
          <w:szCs w:val="28"/>
        </w:rPr>
        <w:t>应提供无偿上门现场维护保修。在接到报修电话后，应在1小时内响应，并在2小时内到达故障现场处理有关故障问题。</w:t>
      </w:r>
      <w:r>
        <w:rPr>
          <w:rFonts w:hint="eastAsia" w:ascii="宋体" w:hAnsi="宋体" w:eastAsia="宋体" w:cs="宋体"/>
          <w:color w:val="auto"/>
          <w:kern w:val="2"/>
          <w:sz w:val="28"/>
          <w:szCs w:val="28"/>
          <w:lang w:val="en-US" w:eastAsia="zh-CN" w:bidi="ar-SA"/>
        </w:rPr>
        <w:t>中标</w:t>
      </w:r>
      <w:r>
        <w:rPr>
          <w:rFonts w:hint="eastAsia" w:ascii="宋体" w:hAnsi="宋体" w:cs="宋体"/>
          <w:color w:val="auto"/>
          <w:kern w:val="2"/>
          <w:sz w:val="28"/>
          <w:szCs w:val="28"/>
          <w:lang w:val="en-US" w:eastAsia="zh-CN" w:bidi="ar-SA"/>
        </w:rPr>
        <w:t>人</w:t>
      </w:r>
      <w:r>
        <w:rPr>
          <w:rFonts w:hint="eastAsia" w:ascii="宋体" w:hAnsi="宋体" w:eastAsia="宋体" w:cs="宋体"/>
          <w:sz w:val="28"/>
          <w:szCs w:val="28"/>
        </w:rPr>
        <w:t>应负责及时调查并找出故障原因，并在24小时内修复或者无偿更换整个或部分有故障的设备，直至满足系统指标和性能的要求。修复难度较大,24小时内无法修复的，</w:t>
      </w:r>
      <w:r>
        <w:rPr>
          <w:rFonts w:hint="eastAsia" w:ascii="宋体" w:hAnsi="宋体" w:eastAsia="宋体" w:cs="宋体"/>
          <w:color w:val="auto"/>
          <w:kern w:val="2"/>
          <w:sz w:val="28"/>
          <w:szCs w:val="28"/>
          <w:lang w:val="en-US" w:eastAsia="zh-CN" w:bidi="ar-SA"/>
        </w:rPr>
        <w:t>中标</w:t>
      </w:r>
      <w:r>
        <w:rPr>
          <w:rFonts w:hint="eastAsia" w:ascii="宋体" w:hAnsi="宋体" w:cs="宋体"/>
          <w:color w:val="auto"/>
          <w:kern w:val="2"/>
          <w:sz w:val="28"/>
          <w:szCs w:val="28"/>
          <w:lang w:val="en-US" w:eastAsia="zh-CN" w:bidi="ar-SA"/>
        </w:rPr>
        <w:t>人</w:t>
      </w:r>
      <w:r>
        <w:rPr>
          <w:rFonts w:hint="eastAsia" w:ascii="宋体" w:hAnsi="宋体" w:eastAsia="宋体" w:cs="宋体"/>
          <w:sz w:val="28"/>
          <w:szCs w:val="28"/>
        </w:rPr>
        <w:t>应优先自行提供不低于同档次的备用设备替代,以保证系统正常运转直到故障排除为止。若因</w:t>
      </w:r>
      <w:r>
        <w:rPr>
          <w:rFonts w:hint="eastAsia" w:ascii="宋体" w:hAnsi="宋体" w:eastAsia="宋体" w:cs="宋体"/>
          <w:color w:val="auto"/>
          <w:kern w:val="2"/>
          <w:sz w:val="28"/>
          <w:szCs w:val="28"/>
          <w:lang w:val="en-US" w:eastAsia="zh-CN" w:bidi="ar-SA"/>
        </w:rPr>
        <w:t>中标</w:t>
      </w:r>
      <w:r>
        <w:rPr>
          <w:rFonts w:hint="eastAsia" w:ascii="宋体" w:hAnsi="宋体" w:cs="宋体"/>
          <w:color w:val="auto"/>
          <w:kern w:val="2"/>
          <w:sz w:val="28"/>
          <w:szCs w:val="28"/>
          <w:lang w:val="en-US" w:eastAsia="zh-CN" w:bidi="ar-SA"/>
        </w:rPr>
        <w:t>人</w:t>
      </w:r>
      <w:r>
        <w:rPr>
          <w:rFonts w:hint="eastAsia" w:ascii="宋体" w:hAnsi="宋体" w:eastAsia="宋体" w:cs="宋体"/>
          <w:sz w:val="28"/>
          <w:szCs w:val="28"/>
        </w:rPr>
        <w:t>原因以至无法提供备用设备，</w:t>
      </w:r>
      <w:r>
        <w:rPr>
          <w:rFonts w:hint="eastAsia" w:ascii="宋体" w:hAnsi="宋体" w:cs="宋体"/>
          <w:sz w:val="28"/>
          <w:szCs w:val="28"/>
          <w:lang w:eastAsia="zh-CN"/>
        </w:rPr>
        <w:t>采购人</w:t>
      </w:r>
      <w:r>
        <w:rPr>
          <w:rFonts w:hint="eastAsia" w:ascii="宋体" w:hAnsi="宋体" w:eastAsia="宋体" w:cs="宋体"/>
          <w:sz w:val="28"/>
          <w:szCs w:val="28"/>
        </w:rPr>
        <w:t>可自行找第三方解决，所需费用由</w:t>
      </w:r>
      <w:r>
        <w:rPr>
          <w:rFonts w:hint="eastAsia" w:ascii="宋体" w:hAnsi="宋体" w:eastAsia="宋体" w:cs="宋体"/>
          <w:color w:val="auto"/>
          <w:kern w:val="2"/>
          <w:sz w:val="28"/>
          <w:szCs w:val="28"/>
          <w:lang w:val="en-US" w:eastAsia="zh-CN" w:bidi="ar-SA"/>
        </w:rPr>
        <w:t>中标</w:t>
      </w:r>
      <w:r>
        <w:rPr>
          <w:rFonts w:hint="eastAsia" w:ascii="宋体" w:hAnsi="宋体" w:cs="宋体"/>
          <w:color w:val="auto"/>
          <w:kern w:val="2"/>
          <w:sz w:val="28"/>
          <w:szCs w:val="28"/>
          <w:lang w:val="en-US" w:eastAsia="zh-CN" w:bidi="ar-SA"/>
        </w:rPr>
        <w:t>人</w:t>
      </w:r>
      <w:r>
        <w:rPr>
          <w:rFonts w:hint="eastAsia" w:ascii="宋体" w:hAnsi="宋体" w:eastAsia="宋体" w:cs="宋体"/>
          <w:sz w:val="28"/>
          <w:szCs w:val="28"/>
        </w:rPr>
        <w:t>承担。</w:t>
      </w:r>
    </w:p>
    <w:p>
      <w:pPr>
        <w:keepNext w:val="0"/>
        <w:keepLines w:val="0"/>
        <w:pageBreakBefore w:val="0"/>
        <w:widowControl w:val="0"/>
        <w:kinsoku/>
        <w:wordWrap/>
        <w:overflowPunct/>
        <w:topLinePunct w:val="0"/>
        <w:autoSpaceDE/>
        <w:autoSpaceDN/>
        <w:bidi w:val="0"/>
        <w:adjustRightInd/>
        <w:snapToGrid/>
        <w:spacing w:line="560" w:lineRule="exact"/>
        <w:ind w:firstLine="480"/>
        <w:textAlignment w:val="auto"/>
        <w:rPr>
          <w:rFonts w:hint="eastAsia" w:ascii="宋体" w:hAnsi="宋体" w:eastAsia="宋体" w:cs="宋体"/>
          <w:sz w:val="28"/>
          <w:szCs w:val="28"/>
        </w:rPr>
      </w:pPr>
      <w:r>
        <w:rPr>
          <w:rFonts w:hint="eastAsia" w:ascii="宋体" w:hAnsi="宋体" w:eastAsia="宋体" w:cs="宋体"/>
          <w:sz w:val="28"/>
          <w:szCs w:val="28"/>
        </w:rPr>
        <w:t>上述设备各报价方可根据自身条件制定优于上述的维护服务方案</w:t>
      </w:r>
      <w:r>
        <w:rPr>
          <w:rFonts w:hint="eastAsia" w:ascii="宋体" w:hAnsi="宋体" w:cs="宋体"/>
          <w:sz w:val="28"/>
          <w:szCs w:val="28"/>
          <w:lang w:eastAsia="zh-CN"/>
        </w:rPr>
        <w:t>，并提供</w:t>
      </w:r>
      <w:r>
        <w:rPr>
          <w:rFonts w:hint="eastAsia" w:ascii="宋体" w:hAnsi="宋体" w:eastAsia="宋体" w:cs="宋体"/>
          <w:sz w:val="28"/>
          <w:szCs w:val="28"/>
        </w:rPr>
        <w:t>承诺。</w:t>
      </w:r>
    </w:p>
    <w:p>
      <w:pPr>
        <w:widowControl/>
        <w:numPr>
          <w:ilvl w:val="0"/>
          <w:numId w:val="0"/>
        </w:numPr>
        <w:spacing w:line="440" w:lineRule="exact"/>
        <w:ind w:firstLine="562" w:firstLineChars="200"/>
        <w:jc w:val="left"/>
        <w:outlineLvl w:val="0"/>
        <w:rPr>
          <w:rFonts w:hint="eastAsia" w:ascii="宋体" w:hAnsi="宋体" w:eastAsia="宋体" w:cs="Times New Roman"/>
          <w:b/>
          <w:color w:val="000000"/>
          <w:sz w:val="28"/>
          <w:szCs w:val="28"/>
          <w:lang w:val="en-US" w:eastAsia="zh-CN"/>
        </w:rPr>
      </w:pPr>
      <w:r>
        <w:rPr>
          <w:rFonts w:hint="eastAsia" w:ascii="宋体" w:hAnsi="宋体" w:eastAsia="宋体" w:cs="Times New Roman"/>
          <w:b/>
          <w:color w:val="000000"/>
          <w:sz w:val="28"/>
          <w:szCs w:val="28"/>
          <w:lang w:val="en-US" w:eastAsia="zh-CN"/>
        </w:rPr>
        <w:t>3.6培训要求及文档要求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cs="宋体"/>
          <w:sz w:val="28"/>
          <w:szCs w:val="28"/>
          <w:lang w:eastAsia="zh-CN"/>
        </w:rPr>
      </w:pPr>
      <w:bookmarkStart w:id="14" w:name="_Toc23701"/>
      <w:r>
        <w:rPr>
          <w:rFonts w:hint="eastAsia" w:ascii="宋体" w:hAnsi="宋体" w:cs="宋体"/>
          <w:sz w:val="28"/>
          <w:szCs w:val="28"/>
          <w:lang w:eastAsia="zh-CN"/>
        </w:rPr>
        <w:t>（</w:t>
      </w:r>
      <w:r>
        <w:rPr>
          <w:rFonts w:hint="eastAsia" w:ascii="宋体" w:hAnsi="宋体" w:cs="宋体"/>
          <w:sz w:val="28"/>
          <w:szCs w:val="28"/>
          <w:lang w:val="en-US" w:eastAsia="zh-CN"/>
        </w:rPr>
        <w:t>1</w:t>
      </w:r>
      <w:r>
        <w:rPr>
          <w:rFonts w:hint="eastAsia" w:ascii="宋体" w:hAnsi="宋体" w:cs="宋体"/>
          <w:sz w:val="28"/>
          <w:szCs w:val="28"/>
          <w:lang w:eastAsia="zh-CN"/>
        </w:rPr>
        <w:t>）中标人应</w:t>
      </w:r>
      <w:r>
        <w:rPr>
          <w:rFonts w:hint="eastAsia" w:ascii="宋体" w:hAnsi="宋体" w:eastAsia="宋体" w:cs="宋体"/>
          <w:sz w:val="28"/>
          <w:szCs w:val="28"/>
        </w:rPr>
        <w:t>无偿为</w:t>
      </w:r>
      <w:r>
        <w:rPr>
          <w:rFonts w:hint="eastAsia" w:ascii="宋体" w:hAnsi="宋体" w:cs="宋体"/>
          <w:sz w:val="28"/>
          <w:szCs w:val="28"/>
          <w:lang w:eastAsia="zh-CN"/>
        </w:rPr>
        <w:t>采购人</w:t>
      </w:r>
      <w:r>
        <w:rPr>
          <w:rFonts w:hint="eastAsia" w:ascii="宋体" w:hAnsi="宋体" w:eastAsia="宋体" w:cs="宋体"/>
          <w:sz w:val="28"/>
          <w:szCs w:val="28"/>
        </w:rPr>
        <w:t>提供全部设备的操作、使用及维护的技术培训服务</w:t>
      </w:r>
      <w:r>
        <w:rPr>
          <w:rFonts w:hint="eastAsia" w:ascii="宋体" w:hAnsi="宋体" w:cs="宋体"/>
          <w:sz w:val="28"/>
          <w:szCs w:val="28"/>
          <w:lang w:eastAsia="zh-CN"/>
        </w:rPr>
        <w:t>，并提供必要的系统运行维护手册，以实现采购人独立操作管理和使用的需求。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color w:val="000000"/>
          <w:sz w:val="28"/>
          <w:szCs w:val="28"/>
          <w:lang w:val="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2</w:t>
      </w:r>
      <w:r>
        <w:rPr>
          <w:rFonts w:hint="eastAsia" w:ascii="宋体" w:hAnsi="宋体" w:eastAsia="宋体" w:cs="宋体"/>
          <w:sz w:val="28"/>
          <w:szCs w:val="28"/>
          <w:lang w:eastAsia="zh-CN"/>
        </w:rPr>
        <w:t>）</w:t>
      </w:r>
      <w:r>
        <w:rPr>
          <w:rFonts w:hint="eastAsia" w:ascii="宋体" w:hAnsi="宋体" w:eastAsia="宋体" w:cs="Times New Roman"/>
          <w:color w:val="000000"/>
          <w:sz w:val="28"/>
          <w:szCs w:val="28"/>
          <w:lang w:val="zh-CN" w:eastAsia="zh-CN"/>
        </w:rPr>
        <w:t>中标人</w:t>
      </w:r>
      <w:r>
        <w:rPr>
          <w:rFonts w:hint="eastAsia" w:ascii="宋体" w:hAnsi="宋体"/>
          <w:color w:val="000000"/>
          <w:sz w:val="28"/>
          <w:szCs w:val="28"/>
          <w:lang w:val="zh-CN"/>
        </w:rPr>
        <w:t>应按工程验收标准将系统的全部有关产品说明书、原厂家安装手册、技术文件、资料、及安装、测试、验收报告等文档汇集成册交付采购人，</w:t>
      </w:r>
      <w:r>
        <w:rPr>
          <w:rFonts w:hint="eastAsia" w:ascii="宋体" w:hAnsi="宋体"/>
          <w:color w:val="000000"/>
          <w:sz w:val="28"/>
          <w:szCs w:val="28"/>
          <w:lang w:val="zh-CN" w:eastAsia="zh-CN"/>
        </w:rPr>
        <w:t>一式两份，</w:t>
      </w:r>
      <w:r>
        <w:rPr>
          <w:rFonts w:hint="eastAsia" w:ascii="宋体" w:hAnsi="宋体"/>
          <w:color w:val="000000"/>
          <w:sz w:val="28"/>
          <w:szCs w:val="28"/>
          <w:lang w:val="zh-CN"/>
        </w:rPr>
        <w:t>并提供对应的电子文档，其费用应包括在报价总价内。</w:t>
      </w:r>
    </w:p>
    <w:p>
      <w:pPr>
        <w:widowControl/>
        <w:numPr>
          <w:ilvl w:val="0"/>
          <w:numId w:val="0"/>
        </w:numPr>
        <w:spacing w:line="440" w:lineRule="exact"/>
        <w:ind w:firstLine="562" w:firstLineChars="200"/>
        <w:jc w:val="left"/>
        <w:outlineLvl w:val="0"/>
        <w:rPr>
          <w:rFonts w:hint="eastAsia" w:ascii="宋体" w:hAnsi="宋体" w:eastAsia="宋体" w:cs="Times New Roman"/>
          <w:b/>
          <w:color w:val="000000"/>
          <w:sz w:val="28"/>
          <w:szCs w:val="28"/>
          <w:lang w:val="en-US" w:eastAsia="zh-CN"/>
        </w:rPr>
      </w:pPr>
      <w:r>
        <w:rPr>
          <w:rFonts w:hint="eastAsia" w:ascii="宋体" w:hAnsi="宋体" w:eastAsia="宋体" w:cs="Times New Roman"/>
          <w:b/>
          <w:color w:val="000000"/>
          <w:sz w:val="28"/>
          <w:szCs w:val="28"/>
          <w:lang w:val="en-US" w:eastAsia="zh-CN"/>
        </w:rPr>
        <w:t>3.7 验收条件及标准</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（1）</w:t>
      </w:r>
      <w:r>
        <w:rPr>
          <w:rFonts w:hint="eastAsia" w:ascii="宋体" w:hAnsi="宋体" w:cs="Times New Roman"/>
          <w:color w:val="000000"/>
          <w:sz w:val="28"/>
          <w:szCs w:val="28"/>
          <w:highlight w:val="none"/>
          <w:lang w:val="zh-CN"/>
        </w:rPr>
        <w:t>中标</w:t>
      </w:r>
      <w:r>
        <w:rPr>
          <w:rFonts w:hint="eastAsia" w:ascii="宋体" w:hAnsi="宋体" w:eastAsia="宋体" w:cs="Times New Roman"/>
          <w:color w:val="000000"/>
          <w:sz w:val="28"/>
          <w:szCs w:val="28"/>
          <w:highlight w:val="none"/>
          <w:lang w:val="zh-CN"/>
        </w:rPr>
        <w:t>人提供的设备制造标准、安装标准及技术规范等有关资料必须符合中国相应有关标准、规范要求。另</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将根据询价文件以及</w:t>
      </w:r>
      <w:r>
        <w:rPr>
          <w:rFonts w:hint="eastAsia" w:ascii="宋体" w:hAnsi="宋体" w:eastAsia="宋体" w:cs="Times New Roman"/>
          <w:color w:val="000000"/>
          <w:sz w:val="28"/>
          <w:szCs w:val="28"/>
          <w:highlight w:val="none"/>
          <w:lang w:val="zh-CN" w:eastAsia="zh-CN"/>
        </w:rPr>
        <w:t>中标人</w:t>
      </w:r>
      <w:r>
        <w:rPr>
          <w:rFonts w:hint="eastAsia" w:ascii="宋体" w:hAnsi="宋体" w:eastAsia="宋体" w:cs="Times New Roman"/>
          <w:color w:val="000000"/>
          <w:sz w:val="28"/>
          <w:szCs w:val="28"/>
          <w:highlight w:val="none"/>
          <w:lang w:val="zh-CN"/>
        </w:rPr>
        <w:t>的</w:t>
      </w:r>
      <w:r>
        <w:rPr>
          <w:rFonts w:hint="eastAsia" w:ascii="宋体" w:hAnsi="宋体" w:cs="Times New Roman"/>
          <w:color w:val="000000"/>
          <w:sz w:val="28"/>
          <w:szCs w:val="28"/>
          <w:highlight w:val="none"/>
          <w:lang w:val="zh-CN"/>
        </w:rPr>
        <w:t>报价</w:t>
      </w:r>
      <w:r>
        <w:rPr>
          <w:rFonts w:hint="eastAsia" w:ascii="宋体" w:hAnsi="宋体" w:eastAsia="宋体" w:cs="Times New Roman"/>
          <w:color w:val="000000"/>
          <w:sz w:val="28"/>
          <w:szCs w:val="28"/>
          <w:highlight w:val="none"/>
          <w:lang w:val="zh-CN"/>
        </w:rPr>
        <w:t>文件进行货物品牌、技术配置、数量、产地等方面进行验收。</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（2）</w:t>
      </w:r>
      <w:r>
        <w:rPr>
          <w:rFonts w:hint="eastAsia" w:ascii="宋体" w:hAnsi="宋体" w:eastAsia="宋体" w:cs="Times New Roman"/>
          <w:color w:val="000000"/>
          <w:sz w:val="28"/>
          <w:szCs w:val="28"/>
          <w:highlight w:val="none"/>
          <w:lang w:val="zh-CN"/>
        </w:rPr>
        <w:t xml:space="preserve"> 货物验收：货物运抵</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处后由</w:t>
      </w:r>
      <w:r>
        <w:rPr>
          <w:rFonts w:hint="eastAsia" w:ascii="宋体" w:hAnsi="宋体" w:eastAsia="宋体" w:cs="Times New Roman"/>
          <w:color w:val="000000"/>
          <w:sz w:val="28"/>
          <w:szCs w:val="28"/>
          <w:highlight w:val="none"/>
          <w:lang w:val="zh-CN" w:eastAsia="zh-CN"/>
        </w:rPr>
        <w:t>采购</w:t>
      </w:r>
      <w:r>
        <w:rPr>
          <w:rFonts w:hint="eastAsia" w:ascii="宋体" w:hAnsi="宋体" w:eastAsia="宋体" w:cs="Times New Roman"/>
          <w:color w:val="000000"/>
          <w:sz w:val="28"/>
          <w:szCs w:val="28"/>
          <w:highlight w:val="none"/>
          <w:lang w:val="zh-CN"/>
        </w:rPr>
        <w:t>人</w:t>
      </w:r>
      <w:r>
        <w:rPr>
          <w:rFonts w:hint="eastAsia" w:ascii="宋体" w:hAnsi="宋体" w:eastAsia="宋体" w:cs="Times New Roman"/>
          <w:color w:val="000000"/>
          <w:sz w:val="28"/>
          <w:szCs w:val="28"/>
          <w:highlight w:val="none"/>
          <w:lang w:val="zh-CN" w:eastAsia="zh-CN"/>
        </w:rPr>
        <w:t>、中标人</w:t>
      </w:r>
      <w:r>
        <w:rPr>
          <w:rFonts w:hint="eastAsia" w:ascii="宋体" w:hAnsi="宋体" w:eastAsia="宋体" w:cs="Times New Roman"/>
          <w:color w:val="000000"/>
          <w:sz w:val="28"/>
          <w:szCs w:val="28"/>
          <w:highlight w:val="none"/>
          <w:lang w:val="zh-CN"/>
        </w:rPr>
        <w:t>对照采购清单及技术要求进行验收。</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（3）</w:t>
      </w:r>
      <w:r>
        <w:rPr>
          <w:rFonts w:hint="eastAsia" w:ascii="宋体" w:hAnsi="宋体" w:eastAsia="宋体" w:cs="Times New Roman"/>
          <w:color w:val="000000"/>
          <w:sz w:val="28"/>
          <w:szCs w:val="28"/>
          <w:highlight w:val="none"/>
          <w:lang w:val="zh-CN"/>
        </w:rPr>
        <w:t>验收时</w:t>
      </w:r>
      <w:r>
        <w:rPr>
          <w:rFonts w:hint="eastAsia" w:ascii="宋体" w:hAnsi="宋体" w:eastAsia="宋体" w:cs="Times New Roman"/>
          <w:color w:val="000000"/>
          <w:sz w:val="28"/>
          <w:szCs w:val="28"/>
          <w:highlight w:val="none"/>
          <w:lang w:val="zh-CN" w:eastAsia="zh-CN"/>
        </w:rPr>
        <w:t>中标人</w:t>
      </w:r>
      <w:r>
        <w:rPr>
          <w:rFonts w:hint="eastAsia" w:ascii="宋体" w:hAnsi="宋体" w:eastAsia="宋体" w:cs="Times New Roman"/>
          <w:color w:val="000000"/>
          <w:sz w:val="28"/>
          <w:szCs w:val="28"/>
          <w:highlight w:val="none"/>
          <w:lang w:val="zh-CN"/>
        </w:rPr>
        <w:t>代表必须在场。交货验收时，必须提供设备的相关手续、品牌证书、装箱清单（含设备的主附件）、原产地/品牌证明书、品质保证书、使用及维护说明书。</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（4）</w:t>
      </w:r>
      <w:r>
        <w:rPr>
          <w:rFonts w:hint="eastAsia" w:ascii="宋体" w:hAnsi="宋体" w:eastAsia="宋体" w:cs="Times New Roman"/>
          <w:color w:val="000000"/>
          <w:sz w:val="28"/>
          <w:szCs w:val="28"/>
          <w:highlight w:val="none"/>
          <w:lang w:val="zh-CN"/>
        </w:rPr>
        <w:t>系统验收：</w:t>
      </w:r>
      <w:r>
        <w:rPr>
          <w:rFonts w:hint="eastAsia" w:ascii="宋体" w:hAnsi="宋体" w:eastAsia="宋体" w:cs="Times New Roman"/>
          <w:color w:val="000000"/>
          <w:sz w:val="28"/>
          <w:szCs w:val="28"/>
          <w:highlight w:val="none"/>
          <w:lang w:val="zh-CN" w:eastAsia="zh-CN"/>
        </w:rPr>
        <w:t>中标人</w:t>
      </w:r>
      <w:r>
        <w:rPr>
          <w:rFonts w:hint="eastAsia" w:ascii="宋体" w:hAnsi="宋体" w:eastAsia="宋体" w:cs="Times New Roman"/>
          <w:color w:val="000000"/>
          <w:sz w:val="28"/>
          <w:szCs w:val="28"/>
          <w:highlight w:val="none"/>
          <w:lang w:val="zh-CN"/>
        </w:rPr>
        <w:t>根据询价文件要求进行设备安装、调试、试运行后，</w:t>
      </w:r>
      <w:r>
        <w:rPr>
          <w:rFonts w:hint="eastAsia" w:ascii="宋体" w:hAnsi="宋体" w:eastAsia="宋体" w:cs="Times New Roman"/>
          <w:b w:val="0"/>
          <w:color w:val="000000"/>
          <w:sz w:val="28"/>
          <w:szCs w:val="28"/>
          <w:highlight w:val="none"/>
          <w:lang w:val="zh-CN"/>
        </w:rPr>
        <w:t>由</w:t>
      </w:r>
      <w:r>
        <w:rPr>
          <w:rFonts w:hint="eastAsia" w:ascii="宋体" w:hAnsi="宋体" w:eastAsia="宋体" w:cs="Times New Roman"/>
          <w:b w:val="0"/>
          <w:color w:val="000000"/>
          <w:sz w:val="28"/>
          <w:szCs w:val="28"/>
          <w:highlight w:val="none"/>
          <w:lang w:val="zh-CN" w:eastAsia="zh-CN"/>
        </w:rPr>
        <w:t>采购人</w:t>
      </w:r>
      <w:r>
        <w:rPr>
          <w:rFonts w:hint="eastAsia" w:ascii="宋体" w:hAnsi="宋体" w:eastAsia="宋体" w:cs="Times New Roman"/>
          <w:b w:val="0"/>
          <w:color w:val="000000"/>
          <w:sz w:val="28"/>
          <w:szCs w:val="28"/>
          <w:highlight w:val="none"/>
          <w:lang w:val="zh-CN"/>
        </w:rPr>
        <w:t>对系统主要设备和功能进行测试，</w:t>
      </w:r>
      <w:r>
        <w:rPr>
          <w:rFonts w:hint="eastAsia" w:ascii="宋体" w:hAnsi="宋体" w:eastAsia="宋体" w:cs="Times New Roman"/>
          <w:color w:val="000000"/>
          <w:sz w:val="28"/>
          <w:szCs w:val="28"/>
          <w:highlight w:val="none"/>
          <w:lang w:val="zh-CN"/>
        </w:rPr>
        <w:t>测试合格后，由</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组织相关部门进行验收。</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（5）</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对中标货物的质量（软硬件精度、性能）有异议时，</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有权委托我国相关具有检验资质的部门、单位、机构针对中标货物的（软硬件）精度、性能进行检验。若检验合格，检验费用由</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承担，若检验不合格，检验费用由</w:t>
      </w:r>
      <w:r>
        <w:rPr>
          <w:rFonts w:hint="eastAsia" w:ascii="宋体" w:hAnsi="宋体" w:eastAsia="宋体" w:cs="Times New Roman"/>
          <w:color w:val="000000"/>
          <w:sz w:val="28"/>
          <w:szCs w:val="28"/>
          <w:highlight w:val="none"/>
          <w:lang w:val="zh-CN" w:eastAsia="zh-CN"/>
        </w:rPr>
        <w:t>中标人</w:t>
      </w:r>
      <w:r>
        <w:rPr>
          <w:rFonts w:hint="eastAsia" w:ascii="宋体" w:hAnsi="宋体" w:eastAsia="宋体" w:cs="Times New Roman"/>
          <w:color w:val="000000"/>
          <w:sz w:val="28"/>
          <w:szCs w:val="28"/>
          <w:highlight w:val="none"/>
          <w:lang w:val="zh-CN"/>
        </w:rPr>
        <w:t>承担。</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（6）</w:t>
      </w:r>
      <w:r>
        <w:rPr>
          <w:rFonts w:hint="eastAsia" w:ascii="宋体" w:hAnsi="宋体" w:cs="Times New Roman"/>
          <w:color w:val="000000"/>
          <w:sz w:val="28"/>
          <w:szCs w:val="28"/>
          <w:highlight w:val="none"/>
          <w:lang w:val="zh-CN"/>
        </w:rPr>
        <w:t>报价</w:t>
      </w:r>
      <w:r>
        <w:rPr>
          <w:rFonts w:hint="eastAsia" w:ascii="宋体" w:hAnsi="宋体" w:eastAsia="宋体" w:cs="Times New Roman"/>
          <w:color w:val="000000"/>
          <w:sz w:val="28"/>
          <w:szCs w:val="28"/>
          <w:highlight w:val="none"/>
          <w:lang w:val="zh-CN"/>
        </w:rPr>
        <w:t>人必须严格按照</w:t>
      </w:r>
      <w:r>
        <w:rPr>
          <w:rFonts w:hint="eastAsia" w:ascii="宋体" w:hAnsi="宋体" w:eastAsia="宋体" w:cs="Times New Roman"/>
          <w:color w:val="000000"/>
          <w:sz w:val="28"/>
          <w:szCs w:val="28"/>
          <w:highlight w:val="none"/>
          <w:lang w:val="zh-CN" w:eastAsia="zh-CN"/>
        </w:rPr>
        <w:t>采购人</w:t>
      </w:r>
      <w:r>
        <w:rPr>
          <w:rFonts w:hint="eastAsia" w:ascii="宋体" w:hAnsi="宋体" w:eastAsia="宋体" w:cs="Times New Roman"/>
          <w:color w:val="000000"/>
          <w:sz w:val="28"/>
          <w:szCs w:val="28"/>
          <w:highlight w:val="none"/>
          <w:lang w:val="zh-CN"/>
        </w:rPr>
        <w:t>对项目各项要求，提出具体的响应措施。</w:t>
      </w:r>
    </w:p>
    <w:p>
      <w:pPr>
        <w:numPr>
          <w:ilvl w:val="0"/>
          <w:numId w:val="0"/>
        </w:numPr>
        <w:spacing w:after="0" w:line="480" w:lineRule="exact"/>
        <w:ind w:left="0" w:leftChars="0" w:firstLine="560" w:firstLineChars="200"/>
        <w:jc w:val="left"/>
        <w:outlineLvl w:val="9"/>
        <w:rPr>
          <w:rFonts w:hint="eastAsia" w:ascii="宋体" w:hAnsi="宋体" w:eastAsia="宋体" w:cs="Times New Roman"/>
          <w:color w:val="000000"/>
          <w:sz w:val="28"/>
          <w:szCs w:val="28"/>
          <w:highlight w:val="none"/>
          <w:lang w:val="zh-CN"/>
        </w:rPr>
      </w:pPr>
      <w:r>
        <w:rPr>
          <w:rFonts w:hint="eastAsia" w:ascii="宋体" w:hAnsi="宋体" w:eastAsia="宋体" w:cs="Times New Roman"/>
          <w:color w:val="000000"/>
          <w:spacing w:val="0"/>
          <w:sz w:val="28"/>
          <w:szCs w:val="28"/>
          <w:highlight w:val="none"/>
          <w:lang w:val="zh-CN"/>
        </w:rPr>
        <w:t>（7）</w:t>
      </w:r>
      <w:r>
        <w:rPr>
          <w:rFonts w:hint="eastAsia" w:ascii="宋体" w:hAnsi="宋体" w:eastAsia="宋体" w:cs="Times New Roman"/>
          <w:color w:val="000000"/>
          <w:sz w:val="28"/>
          <w:szCs w:val="28"/>
          <w:highlight w:val="none"/>
          <w:lang w:val="zh-CN"/>
        </w:rPr>
        <w:t>验收依据：</w:t>
      </w:r>
      <w:r>
        <w:rPr>
          <w:rFonts w:hint="eastAsia" w:ascii="宋体" w:hAnsi="宋体" w:eastAsia="宋体" w:cs="Times New Roman"/>
          <w:color w:val="000000"/>
          <w:sz w:val="28"/>
          <w:szCs w:val="28"/>
          <w:lang w:val="en-US" w:eastAsia="zh-CN"/>
        </w:rPr>
        <w:t>询价文件</w:t>
      </w:r>
      <w:r>
        <w:rPr>
          <w:rFonts w:hint="eastAsia" w:ascii="宋体" w:hAnsi="宋体" w:eastAsia="宋体" w:cs="Times New Roman"/>
          <w:color w:val="000000"/>
          <w:sz w:val="28"/>
          <w:szCs w:val="28"/>
          <w:highlight w:val="none"/>
          <w:lang w:val="zh-CN"/>
        </w:rPr>
        <w:t>、</w:t>
      </w:r>
      <w:r>
        <w:rPr>
          <w:rFonts w:hint="eastAsia" w:ascii="宋体" w:hAnsi="宋体" w:cs="Times New Roman"/>
          <w:color w:val="000000"/>
          <w:sz w:val="28"/>
          <w:szCs w:val="28"/>
          <w:highlight w:val="none"/>
          <w:lang w:val="zh-CN"/>
        </w:rPr>
        <w:t>报价</w:t>
      </w:r>
      <w:r>
        <w:rPr>
          <w:rFonts w:hint="eastAsia" w:ascii="宋体" w:hAnsi="宋体" w:eastAsia="宋体" w:cs="Times New Roman"/>
          <w:color w:val="000000"/>
          <w:sz w:val="28"/>
          <w:szCs w:val="28"/>
          <w:highlight w:val="none"/>
          <w:lang w:val="zh-CN"/>
        </w:rPr>
        <w:t>文件、厂家货物技术标准说明及国家有关的质量标准规定，均为验收依据。</w:t>
      </w:r>
    </w:p>
    <w:p>
      <w:pPr>
        <w:numPr>
          <w:ilvl w:val="0"/>
          <w:numId w:val="0"/>
        </w:numPr>
        <w:spacing w:line="480" w:lineRule="exact"/>
        <w:ind w:firstLine="560" w:firstLineChars="200"/>
        <w:jc w:val="left"/>
        <w:outlineLvl w:val="9"/>
        <w:rPr>
          <w:rFonts w:hint="eastAsia" w:ascii="宋体" w:hAnsi="宋体" w:eastAsia="宋体" w:cs="Times New Roman"/>
          <w:b/>
          <w:bCs/>
          <w:color w:val="000000"/>
          <w:sz w:val="28"/>
          <w:szCs w:val="28"/>
          <w:lang w:val="zh-CN"/>
        </w:rPr>
      </w:pPr>
      <w:r>
        <w:rPr>
          <w:rFonts w:hint="eastAsia" w:ascii="宋体" w:hAnsi="宋体"/>
          <w:color w:val="000000"/>
          <w:spacing w:val="0"/>
          <w:sz w:val="28"/>
          <w:szCs w:val="28"/>
          <w:highlight w:val="none"/>
          <w:lang w:val="zh-CN"/>
        </w:rPr>
        <w:t>（8）</w:t>
      </w:r>
      <w:r>
        <w:rPr>
          <w:rFonts w:hint="eastAsia" w:ascii="宋体" w:hAnsi="宋体"/>
          <w:b/>
          <w:bCs/>
          <w:color w:val="000000"/>
          <w:sz w:val="28"/>
          <w:szCs w:val="28"/>
          <w:highlight w:val="none"/>
          <w:lang w:val="zh-CN"/>
        </w:rPr>
        <w:t>验收过程所发生的一切费用由</w:t>
      </w:r>
      <w:r>
        <w:rPr>
          <w:rFonts w:hint="eastAsia" w:ascii="宋体" w:hAnsi="宋体"/>
          <w:b/>
          <w:bCs/>
          <w:color w:val="000000"/>
          <w:sz w:val="28"/>
          <w:szCs w:val="28"/>
          <w:highlight w:val="none"/>
          <w:lang w:val="zh-CN" w:eastAsia="zh-CN"/>
        </w:rPr>
        <w:t>中标方</w:t>
      </w:r>
      <w:r>
        <w:rPr>
          <w:rFonts w:hint="eastAsia" w:ascii="宋体" w:hAnsi="宋体"/>
          <w:b/>
          <w:bCs/>
          <w:color w:val="000000"/>
          <w:sz w:val="28"/>
          <w:szCs w:val="28"/>
          <w:highlight w:val="none"/>
          <w:lang w:val="zh-CN"/>
        </w:rPr>
        <w:t>承担。</w:t>
      </w:r>
    </w:p>
    <w:p>
      <w:pPr>
        <w:widowControl/>
        <w:numPr>
          <w:ilvl w:val="0"/>
          <w:numId w:val="0"/>
        </w:numPr>
        <w:spacing w:line="440" w:lineRule="exact"/>
        <w:ind w:firstLine="562" w:firstLineChars="200"/>
        <w:jc w:val="left"/>
        <w:outlineLvl w:val="0"/>
        <w:rPr>
          <w:rFonts w:hint="eastAsia" w:ascii="宋体" w:hAnsi="宋体" w:cs="Times New Roman"/>
          <w:b/>
          <w:color w:val="000000"/>
          <w:kern w:val="2"/>
          <w:sz w:val="28"/>
          <w:szCs w:val="28"/>
        </w:rPr>
      </w:pPr>
      <w:r>
        <w:rPr>
          <w:rFonts w:hint="eastAsia" w:ascii="宋体" w:hAnsi="宋体" w:eastAsia="宋体" w:cs="Times New Roman"/>
          <w:b/>
          <w:bCs w:val="0"/>
          <w:color w:val="000000"/>
          <w:kern w:val="2"/>
          <w:sz w:val="28"/>
          <w:szCs w:val="28"/>
          <w:lang w:val="en-US" w:eastAsia="zh-CN"/>
        </w:rPr>
        <w:t>3</w:t>
      </w:r>
      <w:r>
        <w:rPr>
          <w:rFonts w:hint="eastAsia" w:ascii="宋体" w:hAnsi="宋体" w:cs="Times New Roman"/>
          <w:b/>
          <w:bCs w:val="0"/>
          <w:color w:val="000000"/>
          <w:kern w:val="2"/>
          <w:sz w:val="28"/>
          <w:szCs w:val="28"/>
        </w:rPr>
        <w:t>.</w:t>
      </w:r>
      <w:r>
        <w:rPr>
          <w:rFonts w:hint="eastAsia" w:ascii="宋体" w:hAnsi="宋体" w:eastAsia="宋体" w:cs="Times New Roman"/>
          <w:b/>
          <w:bCs w:val="0"/>
          <w:color w:val="000000"/>
          <w:kern w:val="2"/>
          <w:sz w:val="28"/>
          <w:szCs w:val="28"/>
          <w:lang w:val="en-US" w:eastAsia="zh-CN"/>
        </w:rPr>
        <w:t>8</w:t>
      </w:r>
      <w:r>
        <w:rPr>
          <w:rFonts w:hint="eastAsia" w:ascii="宋体" w:hAnsi="宋体" w:cs="Times New Roman"/>
          <w:b/>
          <w:bCs w:val="0"/>
          <w:color w:val="000000"/>
          <w:kern w:val="2"/>
          <w:sz w:val="28"/>
          <w:szCs w:val="28"/>
        </w:rPr>
        <w:t xml:space="preserve"> 质量等级要求</w:t>
      </w:r>
    </w:p>
    <w:p>
      <w:pPr>
        <w:numPr>
          <w:ilvl w:val="0"/>
          <w:numId w:val="0"/>
        </w:numPr>
        <w:spacing w:line="480" w:lineRule="exact"/>
        <w:ind w:firstLine="560" w:firstLineChars="200"/>
        <w:jc w:val="left"/>
        <w:outlineLvl w:val="9"/>
        <w:rPr>
          <w:rFonts w:hint="default"/>
          <w:lang w:val="en-US" w:eastAsia="zh-CN"/>
        </w:rPr>
      </w:pPr>
      <w:r>
        <w:rPr>
          <w:rFonts w:hint="eastAsia" w:ascii="宋体" w:hAnsi="宋体"/>
          <w:b w:val="0"/>
          <w:color w:val="000000"/>
          <w:sz w:val="28"/>
          <w:szCs w:val="28"/>
          <w:lang w:val="zh-CN"/>
        </w:rPr>
        <w:t>中标人所选择的设备应能符合本项目的使用、管理及环境要求，主要设备及线材的性能和品质应达到国家规定标准。</w:t>
      </w:r>
      <w:r>
        <w:rPr>
          <w:rFonts w:hint="eastAsia" w:ascii="宋体" w:hAnsi="宋体" w:cs="Times New Roman"/>
          <w:color w:val="000000"/>
          <w:kern w:val="2"/>
          <w:sz w:val="28"/>
          <w:szCs w:val="28"/>
          <w:lang w:val="zh-CN"/>
        </w:rPr>
        <w:t>若因中标人原因造成</w:t>
      </w:r>
      <w:r>
        <w:rPr>
          <w:rFonts w:hint="eastAsia" w:ascii="宋体" w:hAnsi="宋体" w:eastAsia="宋体" w:cs="Times New Roman"/>
          <w:color w:val="000000"/>
          <w:kern w:val="2"/>
          <w:sz w:val="28"/>
          <w:szCs w:val="28"/>
          <w:lang w:val="zh-CN"/>
        </w:rPr>
        <w:t>项目</w:t>
      </w:r>
      <w:r>
        <w:rPr>
          <w:rFonts w:hint="eastAsia" w:ascii="宋体" w:hAnsi="宋体" w:cs="Times New Roman"/>
          <w:color w:val="000000"/>
          <w:kern w:val="2"/>
          <w:sz w:val="28"/>
          <w:szCs w:val="28"/>
          <w:lang w:val="zh-CN"/>
        </w:rPr>
        <w:t>质量达不到合格，中标人应无条件整改至合格（包括无条件更换新设备），经有关部门检测验收通过后，方可交付使用，由此造成的损失由中标人负责。</w:t>
      </w:r>
    </w:p>
    <w:p>
      <w:pPr>
        <w:pStyle w:val="4"/>
        <w:ind w:firstLine="643" w:firstLineChars="200"/>
        <w:rPr>
          <w:rFonts w:hint="eastAsia" w:cs="Times New Roman"/>
          <w:lang w:val="zh-CN" w:eastAsia="zh-CN"/>
        </w:rPr>
      </w:pPr>
      <w:bookmarkStart w:id="15" w:name="_Toc26177"/>
      <w:r>
        <w:rPr>
          <w:rFonts w:hint="eastAsia" w:cs="Times New Roman"/>
          <w:lang w:val="en-US" w:eastAsia="zh-CN"/>
        </w:rPr>
        <w:t>4.</w:t>
      </w:r>
      <w:r>
        <w:rPr>
          <w:rFonts w:hint="eastAsia" w:cs="Times New Roman"/>
          <w:lang w:val="zh-CN" w:eastAsia="zh-CN"/>
        </w:rPr>
        <w:t>工期</w:t>
      </w:r>
      <w:bookmarkEnd w:id="14"/>
      <w:r>
        <w:rPr>
          <w:rFonts w:hint="eastAsia" w:cs="Times New Roman"/>
          <w:lang w:val="zh-CN" w:eastAsia="zh-CN"/>
        </w:rPr>
        <w:t>要求</w:t>
      </w:r>
      <w:bookmarkEnd w:id="15"/>
    </w:p>
    <w:p>
      <w:pPr>
        <w:numPr>
          <w:ilvl w:val="0"/>
          <w:numId w:val="0"/>
        </w:numPr>
        <w:spacing w:line="480" w:lineRule="exact"/>
        <w:ind w:firstLine="560" w:firstLineChars="200"/>
        <w:jc w:val="left"/>
        <w:outlineLvl w:val="9"/>
        <w:rPr>
          <w:rFonts w:hint="eastAsia" w:ascii="宋体" w:hAnsi="宋体" w:eastAsia="宋体" w:cs="Times New Roman"/>
          <w:b w:val="0"/>
          <w:color w:val="000000"/>
          <w:sz w:val="28"/>
          <w:szCs w:val="28"/>
          <w:lang w:val="zh-CN"/>
        </w:rPr>
      </w:pPr>
      <w:bookmarkStart w:id="16" w:name="_Toc32547"/>
      <w:bookmarkStart w:id="17" w:name="_Toc16872"/>
      <w:r>
        <w:rPr>
          <w:rFonts w:hint="eastAsia" w:ascii="宋体" w:hAnsi="宋体"/>
          <w:color w:val="000000"/>
          <w:sz w:val="28"/>
          <w:szCs w:val="28"/>
          <w:lang w:eastAsia="zh-CN"/>
        </w:rPr>
        <w:t>中标人</w:t>
      </w:r>
      <w:r>
        <w:rPr>
          <w:rFonts w:hint="eastAsia" w:ascii="宋体" w:hAnsi="宋体"/>
          <w:color w:val="000000"/>
          <w:sz w:val="28"/>
          <w:szCs w:val="28"/>
        </w:rPr>
        <w:t>应当在合同签订并生效后1</w:t>
      </w:r>
      <w:r>
        <w:rPr>
          <w:rFonts w:hint="eastAsia" w:ascii="宋体" w:hAnsi="宋体"/>
          <w:color w:val="000000"/>
          <w:sz w:val="28"/>
          <w:szCs w:val="28"/>
          <w:lang w:val="en-US" w:eastAsia="zh-CN"/>
        </w:rPr>
        <w:t>5</w:t>
      </w:r>
      <w:r>
        <w:rPr>
          <w:rFonts w:hint="eastAsia" w:ascii="宋体" w:hAnsi="宋体"/>
          <w:color w:val="000000"/>
          <w:sz w:val="28"/>
          <w:szCs w:val="28"/>
        </w:rPr>
        <w:t>个日历日内完成磁盘阵列扩展硬盘的供货和安装调试，确保与采购人原有磁盘阵列存储设备无缝融合，并支持一体化管理以及磁盘RAID、分卷等配置。</w:t>
      </w:r>
      <w:r>
        <w:rPr>
          <w:rFonts w:hint="eastAsia" w:ascii="宋体" w:hAnsi="宋体"/>
          <w:color w:val="000000"/>
          <w:sz w:val="28"/>
          <w:szCs w:val="28"/>
          <w:lang w:eastAsia="zh-CN"/>
        </w:rPr>
        <w:t>如因安装调试时间窗口限制，安装调试时间经双方协商后可适当延长。设备安装调试完成后</w:t>
      </w:r>
      <w:r>
        <w:rPr>
          <w:rFonts w:hint="eastAsia" w:ascii="宋体" w:hAnsi="宋体"/>
          <w:color w:val="000000"/>
          <w:sz w:val="28"/>
          <w:szCs w:val="28"/>
          <w:lang w:val="en-US" w:eastAsia="zh-CN"/>
        </w:rPr>
        <w:t>试运行期一个月满后组织验收。</w:t>
      </w:r>
    </w:p>
    <w:p>
      <w:pPr>
        <w:pStyle w:val="4"/>
        <w:ind w:firstLine="643" w:firstLineChars="200"/>
        <w:rPr>
          <w:rFonts w:hint="eastAsia" w:cs="Times New Roman"/>
          <w:lang w:val="zh-CN" w:eastAsia="zh-CN"/>
        </w:rPr>
      </w:pPr>
      <w:r>
        <w:rPr>
          <w:rFonts w:hint="eastAsia" w:cs="Times New Roman"/>
          <w:lang w:val="en-US" w:eastAsia="zh-CN"/>
        </w:rPr>
        <w:t>5.</w:t>
      </w:r>
      <w:r>
        <w:rPr>
          <w:rFonts w:hint="eastAsia" w:cs="Times New Roman"/>
          <w:lang w:val="zh-CN" w:eastAsia="zh-CN"/>
        </w:rPr>
        <w:t>付款</w:t>
      </w:r>
      <w:bookmarkEnd w:id="16"/>
      <w:bookmarkEnd w:id="17"/>
      <w:r>
        <w:rPr>
          <w:rFonts w:hint="eastAsia" w:cs="Times New Roman"/>
          <w:lang w:val="zh-CN" w:eastAsia="zh-CN"/>
        </w:rPr>
        <w:t>方式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宋体" w:hAnsi="宋体" w:eastAsia="宋体" w:cs="宋体"/>
          <w:sz w:val="28"/>
          <w:szCs w:val="28"/>
        </w:rPr>
      </w:pPr>
      <w:r>
        <w:rPr>
          <w:rFonts w:hint="eastAsia" w:ascii="宋体" w:hAnsi="宋体" w:eastAsia="宋体" w:cs="宋体"/>
          <w:sz w:val="28"/>
          <w:szCs w:val="28"/>
        </w:rPr>
        <w:t>本项目采取</w:t>
      </w:r>
      <w:r>
        <w:rPr>
          <w:rFonts w:hint="eastAsia" w:ascii="宋体" w:hAnsi="宋体" w:eastAsia="宋体" w:cs="宋体"/>
          <w:sz w:val="28"/>
          <w:szCs w:val="28"/>
          <w:lang w:eastAsia="zh-CN"/>
        </w:rPr>
        <w:t>一次性</w:t>
      </w:r>
      <w:r>
        <w:rPr>
          <w:rFonts w:hint="eastAsia" w:ascii="宋体" w:hAnsi="宋体" w:eastAsia="宋体" w:cs="宋体"/>
          <w:sz w:val="28"/>
          <w:szCs w:val="28"/>
        </w:rPr>
        <w:t>付款方式</w:t>
      </w:r>
      <w:r>
        <w:rPr>
          <w:rFonts w:hint="eastAsia" w:ascii="宋体" w:hAnsi="宋体" w:eastAsia="宋体" w:cs="宋体"/>
          <w:sz w:val="28"/>
          <w:szCs w:val="28"/>
          <w:lang w:eastAsia="zh-CN"/>
        </w:rPr>
        <w:t>。项目经</w:t>
      </w:r>
      <w:r>
        <w:rPr>
          <w:rFonts w:hint="eastAsia" w:ascii="宋体" w:hAnsi="宋体"/>
          <w:color w:val="000000"/>
          <w:sz w:val="28"/>
          <w:szCs w:val="28"/>
          <w:lang w:val="en-US" w:eastAsia="zh-CN"/>
        </w:rPr>
        <w:t>终</w:t>
      </w:r>
      <w:r>
        <w:rPr>
          <w:rFonts w:hint="eastAsia" w:ascii="宋体" w:hAnsi="宋体" w:eastAsia="宋体" w:cs="宋体"/>
          <w:sz w:val="28"/>
          <w:szCs w:val="28"/>
          <w:lang w:eastAsia="zh-CN"/>
        </w:rPr>
        <w:t>验合格后，在收到中标方开具国家规定的正式发票后，于</w:t>
      </w:r>
      <w:r>
        <w:rPr>
          <w:rFonts w:hint="eastAsia" w:ascii="宋体" w:hAnsi="宋体" w:cs="宋体"/>
          <w:sz w:val="28"/>
          <w:szCs w:val="28"/>
          <w:lang w:eastAsia="zh-CN"/>
        </w:rPr>
        <w:t>十</w:t>
      </w:r>
      <w:r>
        <w:rPr>
          <w:rFonts w:hint="eastAsia" w:ascii="宋体" w:hAnsi="宋体" w:eastAsia="宋体" w:cs="宋体"/>
          <w:sz w:val="28"/>
          <w:szCs w:val="28"/>
          <w:lang w:eastAsia="zh-CN"/>
        </w:rPr>
        <w:t>五个工作日内，以银行转账方式一次性支付。</w:t>
      </w:r>
    </w:p>
    <w:p>
      <w:pPr>
        <w:spacing w:line="480" w:lineRule="auto"/>
        <w:rPr>
          <w:rFonts w:hint="eastAsia" w:ascii="宋体" w:hAnsi="宋体"/>
          <w:sz w:val="24"/>
        </w:rPr>
      </w:pPr>
    </w:p>
    <w:p>
      <w:pPr>
        <w:ind w:firstLine="487" w:firstLineChars="203"/>
        <w:rPr>
          <w:rFonts w:hint="eastAsia" w:ascii="宋体" w:hAnsi="宋体"/>
          <w:sz w:val="24"/>
        </w:rPr>
      </w:pPr>
      <w:r>
        <w:rPr>
          <w:rFonts w:ascii="宋体" w:hAnsi="宋体"/>
          <w:sz w:val="24"/>
        </w:rPr>
        <w:br w:type="page"/>
      </w:r>
    </w:p>
    <w:p>
      <w:pPr>
        <w:pStyle w:val="3"/>
        <w:jc w:val="center"/>
        <w:rPr>
          <w:rFonts w:hint="eastAsia"/>
        </w:rPr>
      </w:pPr>
      <w:bookmarkStart w:id="18" w:name="_Toc25806"/>
      <w:r>
        <w:rPr>
          <w:rFonts w:hint="eastAsia"/>
        </w:rPr>
        <w:t xml:space="preserve">第四章 </w:t>
      </w:r>
      <w:r>
        <w:rPr>
          <w:rFonts w:hint="eastAsia"/>
          <w:lang w:eastAsia="zh-CN"/>
        </w:rPr>
        <w:t>报价</w:t>
      </w:r>
      <w:r>
        <w:rPr>
          <w:rFonts w:hint="eastAsia"/>
        </w:rPr>
        <w:t>文件</w:t>
      </w:r>
      <w:r>
        <w:rPr>
          <w:rFonts w:hint="eastAsia"/>
          <w:lang w:eastAsia="zh-CN"/>
        </w:rPr>
        <w:t>封面及部分承诺</w:t>
      </w:r>
      <w:r>
        <w:rPr>
          <w:rFonts w:hint="eastAsia"/>
        </w:rPr>
        <w:t>格式</w:t>
      </w:r>
      <w:bookmarkEnd w:id="18"/>
    </w:p>
    <w:p>
      <w:pPr>
        <w:rPr>
          <w:rFonts w:hint="eastAsia" w:ascii="仿宋_GB2312" w:hAnsi="Courier New" w:eastAsia="仿宋_GB2312"/>
          <w:sz w:val="32"/>
          <w:szCs w:val="32"/>
        </w:rPr>
      </w:pPr>
      <w:r>
        <w:rPr>
          <w:rFonts w:hint="eastAsia" w:ascii="仿宋_GB2312" w:hAnsi="Courier New" w:eastAsia="仿宋_GB2312"/>
          <w:sz w:val="32"/>
          <w:szCs w:val="32"/>
        </w:rPr>
        <w:t>封面格式：</w:t>
      </w:r>
    </w:p>
    <w:p>
      <w:pPr>
        <w:rPr>
          <w:rFonts w:hint="eastAsia" w:ascii="仿宋_GB2312" w:hAnsi="Courier New" w:eastAsia="仿宋_GB2312"/>
          <w:sz w:val="72"/>
        </w:rPr>
      </w:pPr>
    </w:p>
    <w:p>
      <w:pPr>
        <w:jc w:val="center"/>
        <w:rPr>
          <w:rFonts w:hint="eastAsia" w:ascii="黑体" w:hAnsi="黑体" w:eastAsia="黑体" w:cs="黑体"/>
          <w:sz w:val="48"/>
          <w:szCs w:val="48"/>
        </w:rPr>
      </w:pPr>
      <w:r>
        <w:rPr>
          <w:rFonts w:hint="eastAsia" w:ascii="黑体" w:hAnsi="黑体" w:eastAsia="黑体" w:cs="黑体"/>
          <w:sz w:val="48"/>
          <w:szCs w:val="48"/>
        </w:rPr>
        <w:t>福建省高级人民法院磁盘阵列扩展硬盘</w:t>
      </w:r>
    </w:p>
    <w:p>
      <w:pPr>
        <w:jc w:val="center"/>
        <w:rPr>
          <w:rFonts w:hint="eastAsia" w:ascii="黑体" w:hAnsi="黑体" w:eastAsia="黑体" w:cs="黑体"/>
          <w:sz w:val="48"/>
          <w:szCs w:val="48"/>
          <w:lang w:val="en-US" w:eastAsia="zh-CN"/>
        </w:rPr>
      </w:pPr>
      <w:r>
        <w:rPr>
          <w:rFonts w:hint="eastAsia" w:ascii="黑体" w:hAnsi="黑体" w:eastAsia="黑体" w:cs="黑体"/>
          <w:sz w:val="48"/>
          <w:szCs w:val="48"/>
        </w:rPr>
        <w:t>采购项目</w:t>
      </w:r>
    </w:p>
    <w:p>
      <w:pPr>
        <w:jc w:val="center"/>
        <w:rPr>
          <w:rFonts w:hint="eastAsia" w:ascii="华文中宋" w:hAnsi="华文中宋" w:eastAsia="华文中宋"/>
          <w:b/>
          <w:sz w:val="84"/>
          <w:szCs w:val="84"/>
        </w:rPr>
      </w:pPr>
      <w:r>
        <w:rPr>
          <w:rFonts w:hint="eastAsia" w:ascii="华文中宋" w:hAnsi="华文中宋" w:eastAsia="华文中宋"/>
          <w:b/>
          <w:sz w:val="84"/>
          <w:szCs w:val="84"/>
          <w:lang w:eastAsia="zh-CN"/>
        </w:rPr>
        <w:t>报</w:t>
      </w:r>
      <w:r>
        <w:rPr>
          <w:rFonts w:hint="eastAsia" w:ascii="华文中宋" w:hAnsi="华文中宋" w:eastAsia="华文中宋"/>
          <w:b/>
          <w:sz w:val="84"/>
          <w:szCs w:val="84"/>
          <w:lang w:val="en-US" w:eastAsia="zh-CN"/>
        </w:rPr>
        <w:t xml:space="preserve"> </w:t>
      </w:r>
      <w:r>
        <w:rPr>
          <w:rFonts w:hint="eastAsia" w:ascii="华文中宋" w:hAnsi="华文中宋" w:eastAsia="华文中宋"/>
          <w:b/>
          <w:sz w:val="84"/>
          <w:szCs w:val="84"/>
          <w:lang w:eastAsia="zh-CN"/>
        </w:rPr>
        <w:t>价</w:t>
      </w:r>
      <w:r>
        <w:rPr>
          <w:rFonts w:hint="eastAsia" w:ascii="华文中宋" w:hAnsi="华文中宋" w:eastAsia="华文中宋"/>
          <w:b/>
          <w:sz w:val="84"/>
          <w:szCs w:val="84"/>
        </w:rPr>
        <w:t xml:space="preserve"> 文 件</w:t>
      </w:r>
    </w:p>
    <w:p>
      <w:pPr>
        <w:rPr>
          <w:rFonts w:hint="eastAsia" w:ascii="仿宋_GB2312" w:hAnsi="Courier New" w:eastAsia="仿宋_GB2312"/>
          <w:sz w:val="72"/>
          <w:szCs w:val="72"/>
        </w:rPr>
      </w:pPr>
    </w:p>
    <w:p>
      <w:pPr>
        <w:rPr>
          <w:rFonts w:hint="eastAsia" w:ascii="仿宋_GB2312" w:hAnsi="Courier New" w:eastAsia="仿宋_GB2312"/>
          <w:sz w:val="72"/>
        </w:rPr>
      </w:pPr>
    </w:p>
    <w:p>
      <w:pPr>
        <w:rPr>
          <w:rFonts w:hint="eastAsia" w:ascii="仿宋_GB2312" w:hAnsi="Courier New" w:eastAsia="仿宋_GB2312"/>
          <w:sz w:val="36"/>
        </w:rPr>
      </w:pPr>
    </w:p>
    <w:p>
      <w:pPr>
        <w:ind w:firstLine="1105" w:firstLineChars="307"/>
        <w:rPr>
          <w:rFonts w:hint="eastAsia" w:ascii="仿宋_GB2312" w:hAnsi="Courier New" w:eastAsia="仿宋_GB2312"/>
          <w:sz w:val="36"/>
          <w:u w:val="single"/>
        </w:rPr>
      </w:pPr>
    </w:p>
    <w:p>
      <w:pPr>
        <w:rPr>
          <w:rFonts w:hint="eastAsia" w:ascii="仿宋_GB2312" w:hAnsi="Courier New" w:eastAsia="仿宋_GB2312"/>
          <w:sz w:val="36"/>
        </w:rPr>
      </w:pPr>
    </w:p>
    <w:p>
      <w:pPr>
        <w:rPr>
          <w:rFonts w:hint="eastAsia" w:ascii="仿宋_GB2312" w:hAnsi="Courier New" w:eastAsia="仿宋_GB2312"/>
          <w:sz w:val="36"/>
        </w:rPr>
      </w:pPr>
    </w:p>
    <w:p>
      <w:pPr>
        <w:rPr>
          <w:rFonts w:hint="eastAsia" w:ascii="仿宋_GB2312" w:hAnsi="Courier New" w:eastAsia="仿宋_GB2312"/>
          <w:sz w:val="36"/>
        </w:rPr>
      </w:pPr>
    </w:p>
    <w:p>
      <w:pPr>
        <w:rPr>
          <w:rFonts w:hint="eastAsia" w:ascii="仿宋_GB2312" w:hAnsi="Courier New" w:eastAsia="仿宋_GB2312"/>
          <w:sz w:val="36"/>
        </w:rPr>
      </w:pPr>
    </w:p>
    <w:p>
      <w:pPr>
        <w:rPr>
          <w:rFonts w:hint="eastAsia" w:ascii="仿宋_GB2312" w:hAnsi="Courier New" w:eastAsia="仿宋_GB2312"/>
          <w:sz w:val="36"/>
        </w:rPr>
      </w:pPr>
    </w:p>
    <w:p>
      <w:pPr>
        <w:rPr>
          <w:rFonts w:hint="eastAsia" w:ascii="仿宋_GB2312" w:hAnsi="Courier New" w:eastAsia="仿宋_GB2312"/>
          <w:sz w:val="36"/>
          <w:u w:val="single"/>
        </w:rPr>
      </w:pPr>
      <w:r>
        <w:rPr>
          <w:rFonts w:hint="eastAsia" w:ascii="仿宋_GB2312" w:hAnsi="Courier New" w:eastAsia="仿宋_GB2312"/>
          <w:sz w:val="36"/>
        </w:rPr>
        <w:t xml:space="preserve">      </w:t>
      </w:r>
      <w:r>
        <w:rPr>
          <w:rFonts w:hint="eastAsia" w:ascii="仿宋_GB2312" w:hAnsi="Courier New" w:eastAsia="仿宋_GB2312"/>
          <w:sz w:val="36"/>
          <w:lang w:eastAsia="zh-CN"/>
        </w:rPr>
        <w:t>报价</w:t>
      </w:r>
      <w:r>
        <w:rPr>
          <w:rFonts w:hint="eastAsia" w:ascii="仿宋_GB2312" w:hAnsi="Courier New" w:eastAsia="仿宋_GB2312"/>
          <w:sz w:val="36"/>
        </w:rPr>
        <w:t>人名称 ：</w:t>
      </w:r>
      <w:r>
        <w:rPr>
          <w:rFonts w:hint="eastAsia" w:ascii="仿宋_GB2312" w:hAnsi="Courier New" w:eastAsia="仿宋_GB2312"/>
          <w:sz w:val="36"/>
          <w:u w:val="single"/>
        </w:rPr>
        <w:t xml:space="preserve">                    </w:t>
      </w:r>
    </w:p>
    <w:p>
      <w:pPr>
        <w:rPr>
          <w:rFonts w:hint="eastAsia"/>
        </w:rPr>
      </w:pPr>
      <w:r>
        <w:rPr>
          <w:rFonts w:hint="eastAsia" w:ascii="仿宋_GB2312" w:hAnsi="Courier New" w:eastAsia="仿宋_GB2312"/>
          <w:sz w:val="36"/>
        </w:rPr>
        <w:t xml:space="preserve">      日      期 ：</w:t>
      </w:r>
      <w:r>
        <w:rPr>
          <w:rFonts w:hint="eastAsia" w:ascii="仿宋_GB2312" w:hAnsi="Courier New" w:eastAsia="仿宋_GB2312"/>
          <w:sz w:val="36"/>
          <w:u w:val="single"/>
        </w:rPr>
        <w:t xml:space="preserve">                    </w:t>
      </w:r>
    </w:p>
    <w:p>
      <w:pPr>
        <w:rPr>
          <w:rFonts w:hint="eastAsia"/>
        </w:rPr>
        <w:sectPr>
          <w:pgSz w:w="11906" w:h="16838"/>
          <w:pgMar w:top="1418" w:right="1531" w:bottom="1418" w:left="1531" w:header="851" w:footer="992" w:gutter="0"/>
          <w:cols w:space="720" w:num="1"/>
          <w:docGrid w:type="lines" w:linePitch="312" w:charSpace="0"/>
        </w:sectPr>
      </w:pPr>
    </w:p>
    <w:p>
      <w:pPr>
        <w:pStyle w:val="4"/>
        <w:jc w:val="center"/>
        <w:rPr>
          <w:rFonts w:hint="eastAsia" w:ascii="华文中宋" w:hAnsi="华文中宋" w:eastAsia="华文中宋"/>
          <w:b w:val="0"/>
          <w:sz w:val="44"/>
          <w:szCs w:val="44"/>
        </w:rPr>
      </w:pPr>
      <w:bookmarkStart w:id="19" w:name="_Toc10631"/>
      <w:r>
        <w:rPr>
          <w:rFonts w:hint="eastAsia"/>
          <w:b w:val="0"/>
          <w:lang w:val="en-US" w:eastAsia="zh-CN"/>
        </w:rPr>
        <w:t>1、</w:t>
      </w:r>
      <w:r>
        <w:rPr>
          <w:rFonts w:hint="eastAsia"/>
          <w:b w:val="0"/>
          <w:lang w:eastAsia="zh-CN"/>
        </w:rPr>
        <w:t>报价人符合性</w:t>
      </w:r>
      <w:r>
        <w:rPr>
          <w:rFonts w:hint="eastAsia"/>
          <w:b w:val="0"/>
        </w:rPr>
        <w:t>承诺书</w:t>
      </w:r>
      <w:bookmarkEnd w:id="19"/>
    </w:p>
    <w:p>
      <w:pPr>
        <w:tabs>
          <w:tab w:val="left" w:pos="5355"/>
        </w:tabs>
        <w:jc w:val="left"/>
        <w:rPr>
          <w:rFonts w:hint="eastAsia" w:ascii="仿宋_GB2312" w:hAnsi="宋体" w:eastAsia="仿宋_GB2312"/>
          <w:sz w:val="24"/>
        </w:rPr>
      </w:pPr>
      <w:r>
        <w:rPr>
          <w:rFonts w:hint="eastAsia" w:ascii="仿宋_GB2312" w:hAnsi="宋体" w:eastAsia="仿宋_GB2312"/>
          <w:sz w:val="24"/>
        </w:rPr>
        <w:t>(</w:t>
      </w:r>
      <w:r>
        <w:rPr>
          <w:rFonts w:hint="eastAsia" w:ascii="仿宋_GB2312" w:hAnsi="宋体" w:eastAsia="仿宋_GB2312"/>
          <w:sz w:val="24"/>
          <w:lang w:eastAsia="zh-CN"/>
        </w:rPr>
        <w:t>报价</w:t>
      </w:r>
      <w:r>
        <w:rPr>
          <w:rFonts w:hint="eastAsia" w:ascii="仿宋_GB2312" w:hAnsi="宋体" w:eastAsia="仿宋_GB2312"/>
          <w:sz w:val="24"/>
        </w:rPr>
        <w:t>人根据</w:t>
      </w:r>
      <w:r>
        <w:rPr>
          <w:rFonts w:hint="eastAsia" w:ascii="仿宋_GB2312" w:hAnsi="宋体" w:eastAsia="仿宋_GB2312"/>
          <w:sz w:val="24"/>
          <w:lang w:eastAsia="zh-CN"/>
        </w:rPr>
        <w:t>询价服务相关的功能、技术、安全、运维等</w:t>
      </w:r>
      <w:r>
        <w:rPr>
          <w:rFonts w:hint="eastAsia" w:ascii="仿宋_GB2312" w:hAnsi="宋体" w:eastAsia="仿宋_GB2312"/>
          <w:sz w:val="24"/>
        </w:rPr>
        <w:t>要求，结合自身实际情况进行承诺。)</w:t>
      </w: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仿宋_GB2312" w:hAnsi="宋体" w:eastAsia="仿宋_GB2312"/>
          <w:sz w:val="24"/>
        </w:rPr>
      </w:pPr>
      <w:r>
        <w:rPr>
          <w:rFonts w:hint="eastAsia" w:ascii="仿宋_GB2312" w:hAnsi="宋体" w:eastAsia="仿宋_GB2312"/>
          <w:sz w:val="24"/>
          <w:lang w:eastAsia="zh-CN"/>
        </w:rPr>
        <w:t>报价</w:t>
      </w:r>
      <w:r>
        <w:rPr>
          <w:rFonts w:hint="eastAsia" w:ascii="仿宋_GB2312" w:hAnsi="宋体" w:eastAsia="仿宋_GB2312"/>
          <w:sz w:val="24"/>
        </w:rPr>
        <w:t>人名称（全称并加公章）：</w:t>
      </w:r>
    </w:p>
    <w:p>
      <w:pPr>
        <w:tabs>
          <w:tab w:val="left" w:pos="5355"/>
        </w:tabs>
        <w:rPr>
          <w:rFonts w:hint="eastAsia" w:ascii="仿宋_GB2312" w:hAnsi="宋体" w:eastAsia="仿宋_GB2312"/>
          <w:sz w:val="24"/>
        </w:rPr>
      </w:pPr>
    </w:p>
    <w:p>
      <w:pPr>
        <w:tabs>
          <w:tab w:val="left" w:pos="5355"/>
        </w:tabs>
        <w:rPr>
          <w:rFonts w:hint="eastAsia" w:ascii="仿宋_GB2312" w:hAnsi="宋体" w:eastAsia="仿宋_GB2312"/>
          <w:sz w:val="24"/>
        </w:rPr>
      </w:pPr>
      <w:r>
        <w:rPr>
          <w:rFonts w:hint="eastAsia" w:ascii="仿宋_GB2312" w:hAnsi="宋体" w:eastAsia="仿宋_GB2312"/>
          <w:sz w:val="24"/>
          <w:lang w:eastAsia="zh-CN"/>
        </w:rPr>
        <w:t>报价</w:t>
      </w:r>
      <w:r>
        <w:rPr>
          <w:rFonts w:hint="eastAsia" w:ascii="仿宋_GB2312" w:hAnsi="宋体" w:eastAsia="仿宋_GB2312"/>
          <w:sz w:val="24"/>
        </w:rPr>
        <w:t>人代表签字：</w:t>
      </w:r>
    </w:p>
    <w:p>
      <w:pPr>
        <w:tabs>
          <w:tab w:val="left" w:pos="5355"/>
        </w:tabs>
        <w:rPr>
          <w:rFonts w:hint="eastAsia" w:ascii="仿宋_GB2312" w:hAnsi="宋体" w:eastAsia="仿宋_GB2312"/>
          <w:sz w:val="24"/>
        </w:rPr>
      </w:pPr>
    </w:p>
    <w:p>
      <w:pPr>
        <w:tabs>
          <w:tab w:val="left" w:pos="5355"/>
        </w:tabs>
        <w:rPr>
          <w:rFonts w:hint="eastAsia" w:ascii="仿宋_GB2312" w:hAnsi="宋体" w:eastAsia="仿宋_GB2312"/>
          <w:sz w:val="24"/>
        </w:rPr>
      </w:pPr>
      <w:r>
        <w:rPr>
          <w:rFonts w:hint="eastAsia" w:ascii="仿宋_GB2312" w:hAnsi="宋体" w:eastAsia="仿宋_GB2312"/>
          <w:sz w:val="24"/>
        </w:rPr>
        <w:t>日期：     年    月   日</w:t>
      </w:r>
    </w:p>
    <w:p>
      <w:pPr>
        <w:spacing w:before="156" w:beforeLines="50" w:after="156" w:afterLines="50"/>
        <w:rPr>
          <w:rFonts w:hint="eastAsia" w:ascii="仿宋_GB2312" w:eastAsia="仿宋_GB2312"/>
          <w:color w:val="008080"/>
          <w:sz w:val="24"/>
        </w:rPr>
      </w:pPr>
    </w:p>
    <w:p>
      <w:pPr>
        <w:tabs>
          <w:tab w:val="left" w:pos="5355"/>
        </w:tabs>
        <w:spacing w:before="312" w:beforeLines="100" w:after="312" w:afterLines="100"/>
        <w:jc w:val="center"/>
        <w:outlineLvl w:val="1"/>
        <w:rPr>
          <w:rFonts w:hint="eastAsia" w:ascii="华文中宋" w:hAnsi="华文中宋" w:eastAsia="华文中宋"/>
          <w:b/>
          <w:sz w:val="44"/>
          <w:szCs w:val="44"/>
        </w:rPr>
      </w:pPr>
      <w:bookmarkStart w:id="20" w:name="_Toc252350235"/>
      <w:bookmarkStart w:id="21" w:name="_Toc225312846"/>
    </w:p>
    <w:p>
      <w:pPr>
        <w:pStyle w:val="4"/>
        <w:jc w:val="center"/>
        <w:rPr>
          <w:rFonts w:hint="eastAsia" w:ascii="华文中宋" w:hAnsi="华文中宋" w:eastAsia="华文中宋"/>
          <w:b w:val="0"/>
          <w:sz w:val="44"/>
          <w:szCs w:val="44"/>
        </w:rPr>
      </w:pPr>
      <w:r>
        <w:rPr>
          <w:rFonts w:ascii="华文中宋" w:hAnsi="华文中宋" w:eastAsia="华文中宋"/>
          <w:b w:val="0"/>
          <w:sz w:val="44"/>
          <w:szCs w:val="44"/>
        </w:rPr>
        <w:br w:type="page"/>
      </w:r>
      <w:bookmarkStart w:id="22" w:name="_Toc9759"/>
      <w:r>
        <w:rPr>
          <w:rFonts w:hint="eastAsia" w:eastAsia="华文中宋"/>
          <w:b w:val="0"/>
          <w:lang w:val="en-US" w:eastAsia="zh-CN"/>
        </w:rPr>
        <w:t>2</w:t>
      </w:r>
      <w:r>
        <w:rPr>
          <w:rFonts w:hint="eastAsia"/>
          <w:b w:val="0"/>
        </w:rPr>
        <w:t>、售后服务承诺书</w:t>
      </w:r>
      <w:bookmarkEnd w:id="20"/>
      <w:bookmarkEnd w:id="21"/>
      <w:bookmarkEnd w:id="22"/>
    </w:p>
    <w:p>
      <w:pPr>
        <w:tabs>
          <w:tab w:val="left" w:pos="5355"/>
        </w:tabs>
        <w:jc w:val="center"/>
        <w:rPr>
          <w:rFonts w:hint="eastAsia" w:ascii="仿宋_GB2312" w:hAnsi="宋体" w:eastAsia="仿宋_GB2312"/>
          <w:sz w:val="24"/>
        </w:rPr>
      </w:pPr>
      <w:r>
        <w:rPr>
          <w:rFonts w:hint="eastAsia" w:ascii="仿宋_GB2312" w:hAnsi="宋体" w:eastAsia="仿宋_GB2312"/>
          <w:sz w:val="24"/>
        </w:rPr>
        <w:t>(</w:t>
      </w:r>
      <w:r>
        <w:rPr>
          <w:rFonts w:hint="eastAsia" w:ascii="仿宋_GB2312" w:hAnsi="宋体" w:eastAsia="仿宋_GB2312"/>
          <w:sz w:val="24"/>
          <w:lang w:eastAsia="zh-CN"/>
        </w:rPr>
        <w:t>报价</w:t>
      </w:r>
      <w:r>
        <w:rPr>
          <w:rFonts w:hint="eastAsia" w:ascii="仿宋_GB2312" w:hAnsi="宋体" w:eastAsia="仿宋_GB2312"/>
          <w:sz w:val="24"/>
        </w:rPr>
        <w:t>人根据</w:t>
      </w:r>
      <w:r>
        <w:rPr>
          <w:rFonts w:hint="eastAsia" w:ascii="仿宋_GB2312" w:hAnsi="宋体" w:eastAsia="仿宋_GB2312"/>
          <w:sz w:val="24"/>
          <w:lang w:eastAsia="zh-CN"/>
        </w:rPr>
        <w:t>询价</w:t>
      </w:r>
      <w:r>
        <w:rPr>
          <w:rFonts w:hint="eastAsia" w:ascii="仿宋_GB2312" w:hAnsi="宋体" w:eastAsia="仿宋_GB2312"/>
          <w:sz w:val="24"/>
        </w:rPr>
        <w:t>文件对售后服务的要求，结合自身实际情况进行承诺。)</w:t>
      </w: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宋体" w:hAnsi="宋体"/>
          <w:sz w:val="24"/>
        </w:rPr>
      </w:pPr>
    </w:p>
    <w:p>
      <w:pPr>
        <w:tabs>
          <w:tab w:val="left" w:pos="5355"/>
        </w:tabs>
        <w:rPr>
          <w:rFonts w:hint="eastAsia" w:ascii="仿宋_GB2312" w:hAnsi="宋体" w:eastAsia="仿宋_GB2312"/>
          <w:sz w:val="24"/>
        </w:rPr>
      </w:pPr>
      <w:r>
        <w:rPr>
          <w:rFonts w:hint="eastAsia" w:ascii="仿宋_GB2312" w:hAnsi="宋体" w:eastAsia="仿宋_GB2312"/>
          <w:sz w:val="24"/>
          <w:lang w:eastAsia="zh-CN"/>
        </w:rPr>
        <w:t>报价</w:t>
      </w:r>
      <w:r>
        <w:rPr>
          <w:rFonts w:hint="eastAsia" w:ascii="仿宋_GB2312" w:hAnsi="宋体" w:eastAsia="仿宋_GB2312"/>
          <w:sz w:val="24"/>
        </w:rPr>
        <w:t>人名称（全称并加公章）：</w:t>
      </w:r>
    </w:p>
    <w:p>
      <w:pPr>
        <w:tabs>
          <w:tab w:val="left" w:pos="5355"/>
        </w:tabs>
        <w:rPr>
          <w:rFonts w:hint="eastAsia" w:ascii="仿宋_GB2312" w:hAnsi="宋体" w:eastAsia="仿宋_GB2312"/>
          <w:sz w:val="24"/>
        </w:rPr>
      </w:pPr>
    </w:p>
    <w:p>
      <w:pPr>
        <w:tabs>
          <w:tab w:val="left" w:pos="5355"/>
        </w:tabs>
        <w:rPr>
          <w:rFonts w:hint="eastAsia" w:ascii="仿宋_GB2312" w:hAnsi="宋体" w:eastAsia="仿宋_GB2312"/>
          <w:sz w:val="24"/>
        </w:rPr>
      </w:pPr>
      <w:r>
        <w:rPr>
          <w:rFonts w:hint="eastAsia" w:ascii="仿宋_GB2312" w:hAnsi="宋体" w:eastAsia="仿宋_GB2312"/>
          <w:sz w:val="24"/>
          <w:lang w:eastAsia="zh-CN"/>
        </w:rPr>
        <w:t>报价</w:t>
      </w:r>
      <w:r>
        <w:rPr>
          <w:rFonts w:hint="eastAsia" w:ascii="仿宋_GB2312" w:hAnsi="宋体" w:eastAsia="仿宋_GB2312"/>
          <w:sz w:val="24"/>
        </w:rPr>
        <w:t>人代表签字：</w:t>
      </w:r>
    </w:p>
    <w:p>
      <w:pPr>
        <w:tabs>
          <w:tab w:val="left" w:pos="5355"/>
        </w:tabs>
        <w:rPr>
          <w:rFonts w:hint="eastAsia" w:ascii="仿宋_GB2312" w:hAnsi="宋体" w:eastAsia="仿宋_GB2312"/>
          <w:sz w:val="24"/>
        </w:rPr>
      </w:pPr>
    </w:p>
    <w:p>
      <w:pPr>
        <w:tabs>
          <w:tab w:val="left" w:pos="5355"/>
        </w:tabs>
        <w:rPr>
          <w:rFonts w:hint="eastAsia" w:ascii="仿宋_GB2312" w:hAnsi="宋体" w:eastAsia="仿宋_GB2312"/>
          <w:sz w:val="24"/>
        </w:rPr>
      </w:pPr>
      <w:r>
        <w:rPr>
          <w:rFonts w:hint="eastAsia" w:ascii="仿宋_GB2312" w:hAnsi="宋体" w:eastAsia="仿宋_GB2312"/>
          <w:sz w:val="24"/>
        </w:rPr>
        <w:t>日期：     年    月   日</w:t>
      </w:r>
    </w:p>
    <w:p>
      <w:pPr>
        <w:ind w:firstLine="883" w:firstLineChars="200"/>
        <w:jc w:val="center"/>
        <w:outlineLvl w:val="1"/>
        <w:rPr>
          <w:rFonts w:hint="eastAsia" w:ascii="华文中宋" w:hAnsi="华文中宋" w:eastAsia="华文中宋"/>
          <w:b/>
          <w:sz w:val="44"/>
          <w:szCs w:val="44"/>
        </w:rPr>
      </w:pPr>
    </w:p>
    <w:p>
      <w:pPr>
        <w:ind w:firstLine="883" w:firstLineChars="200"/>
        <w:jc w:val="center"/>
        <w:outlineLvl w:val="1"/>
        <w:rPr>
          <w:rFonts w:hint="eastAsia" w:ascii="华文中宋" w:hAnsi="华文中宋" w:eastAsia="华文中宋"/>
          <w:b/>
          <w:sz w:val="44"/>
          <w:szCs w:val="44"/>
        </w:rPr>
      </w:pPr>
    </w:p>
    <w:p>
      <w:pPr>
        <w:ind w:firstLine="883" w:firstLineChars="200"/>
        <w:jc w:val="center"/>
        <w:outlineLvl w:val="1"/>
        <w:rPr>
          <w:rFonts w:hint="eastAsia" w:ascii="华文中宋" w:hAnsi="华文中宋" w:eastAsia="华文中宋"/>
          <w:b/>
          <w:sz w:val="44"/>
          <w:szCs w:val="44"/>
        </w:rPr>
      </w:pPr>
    </w:p>
    <w:p>
      <w:pPr>
        <w:ind w:firstLine="883" w:firstLineChars="200"/>
        <w:jc w:val="center"/>
        <w:outlineLvl w:val="1"/>
        <w:rPr>
          <w:rFonts w:hint="eastAsia" w:ascii="华文中宋" w:hAnsi="华文中宋" w:eastAsia="华文中宋"/>
          <w:b/>
          <w:sz w:val="44"/>
          <w:szCs w:val="44"/>
        </w:rPr>
      </w:pPr>
    </w:p>
    <w:p>
      <w:pPr>
        <w:ind w:firstLine="489" w:firstLineChars="203"/>
        <w:rPr>
          <w:rFonts w:hint="eastAsia"/>
          <w:b/>
          <w:sz w:val="24"/>
        </w:rPr>
      </w:pPr>
    </w:p>
    <w:p/>
    <w:p/>
    <w:sectPr>
      <w:pgSz w:w="11906" w:h="16838"/>
      <w:pgMar w:top="1418" w:right="1531" w:bottom="1418"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宋体-18030">
    <w:altName w:val="微软雅黑"/>
    <w:panose1 w:val="02010609060101010101"/>
    <w:charset w:val="00"/>
    <w:family w:val="modern"/>
    <w:pitch w:val="default"/>
    <w:sig w:usb0="00000000" w:usb1="00000000" w:usb2="000A005E" w:usb3="00000000" w:csb0="00040001" w:csb1="00000000"/>
  </w:font>
  <w:font w:name="Courier New">
    <w:panose1 w:val="02070309020205020404"/>
    <w:charset w:val="00"/>
    <w:family w:val="modern"/>
    <w:pitch w:val="default"/>
    <w:sig w:usb0="E0002AFF" w:usb1="C0007843" w:usb2="00000009" w:usb3="00000000" w:csb0="400001FF" w:csb1="FFFF0000"/>
  </w:font>
  <w:font w:name="华文中宋">
    <w:altName w:val="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3"/>
      </w:rPr>
    </w:pPr>
    <w:r>
      <w:rPr>
        <w:rStyle w:val="13"/>
      </w:rPr>
      <w:fldChar w:fldCharType="begin"/>
    </w:r>
    <w:r>
      <w:rPr>
        <w:rStyle w:val="13"/>
      </w:rPr>
      <w:instrText xml:space="preserve">PAGE  </w:instrText>
    </w:r>
    <w:r>
      <w:rPr>
        <w:rStyle w:val="13"/>
      </w:rPr>
      <w:fldChar w:fldCharType="separate"/>
    </w:r>
    <w:r>
      <w:rPr>
        <w:rStyle w:val="13"/>
      </w:rPr>
      <w:t>3</w:t>
    </w:r>
    <w:r>
      <w:rPr>
        <w:rStyle w:val="13"/>
      </w:rPr>
      <w:fldChar w:fldCharType="end"/>
    </w: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framePr w:wrap="around" w:vAnchor="text" w:hAnchor="margin" w:xAlign="center" w:y="1"/>
      <w:rPr>
        <w:rStyle w:val="13"/>
      </w:rPr>
    </w:pPr>
    <w:r>
      <w:rPr>
        <w:rStyle w:val="13"/>
      </w:rPr>
      <w:fldChar w:fldCharType="begin"/>
    </w:r>
    <w:r>
      <w:rPr>
        <w:rStyle w:val="13"/>
      </w:rPr>
      <w:instrText xml:space="preserve">PAGE  </w:instrText>
    </w:r>
    <w:r>
      <w:rPr>
        <w:rStyle w:val="13"/>
      </w:rPr>
      <w:fldChar w:fldCharType="end"/>
    </w:r>
  </w:p>
  <w:p>
    <w:pPr>
      <w:pStyle w:val="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DCAD4F"/>
    <w:multiLevelType w:val="singleLevel"/>
    <w:tmpl w:val="57DCAD4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trackRevisions w:val="1"/>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D1E7C8E0"/>
    <w:rsid w:val="0B881CF4"/>
    <w:rsid w:val="0CFD00B5"/>
    <w:rsid w:val="6FF8F7E5"/>
    <w:rsid w:val="755FC328"/>
    <w:rsid w:val="7767ED3F"/>
    <w:rsid w:val="77EFA6CE"/>
    <w:rsid w:val="7FD79B9C"/>
    <w:rsid w:val="9737F004"/>
    <w:rsid w:val="B7B242D2"/>
    <w:rsid w:val="D1E7C8E0"/>
    <w:rsid w:val="DFFDCA98"/>
    <w:rsid w:val="EF67E148"/>
    <w:rsid w:val="EFAD503F"/>
    <w:rsid w:val="F5D999D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5">
    <w:name w:val="heading 3"/>
    <w:basedOn w:val="1"/>
    <w:next w:val="1"/>
    <w:qFormat/>
    <w:uiPriority w:val="0"/>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Style w:val="11"/>
      <w:tblLayout w:type="fixed"/>
      <w:tblCellMar>
        <w:top w:w="0" w:type="dxa"/>
        <w:left w:w="108" w:type="dxa"/>
        <w:bottom w:w="0" w:type="dxa"/>
        <w:right w:w="108" w:type="dxa"/>
      </w:tblCellMar>
    </w:tblPr>
  </w:style>
  <w:style w:type="paragraph" w:customStyle="1" w:styleId="2">
    <w:name w:val="￥正文"/>
    <w:basedOn w:val="1"/>
    <w:qFormat/>
    <w:uiPriority w:val="0"/>
    <w:pPr>
      <w:jc w:val="left"/>
    </w:pPr>
    <w:rPr>
      <w:rFonts w:ascii="Calibri" w:hAnsi="Calibri"/>
      <w:color w:val="000000"/>
      <w:kern w:val="0"/>
      <w:szCs w:val="20"/>
    </w:rPr>
  </w:style>
  <w:style w:type="paragraph" w:styleId="6">
    <w:name w:val="Normal Indent"/>
    <w:basedOn w:val="1"/>
    <w:qFormat/>
    <w:uiPriority w:val="0"/>
    <w:pPr>
      <w:adjustRightInd w:val="0"/>
      <w:spacing w:line="360" w:lineRule="atLeast"/>
      <w:ind w:firstLine="420"/>
    </w:pPr>
    <w:rPr>
      <w:rFonts w:ascii="宋体" w:hAnsi="宋体"/>
      <w:szCs w:val="20"/>
    </w:rPr>
  </w:style>
  <w:style w:type="paragraph" w:styleId="7">
    <w:name w:val="annotation text"/>
    <w:basedOn w:val="1"/>
    <w:qFormat/>
    <w:uiPriority w:val="0"/>
    <w:pPr>
      <w:jc w:val="left"/>
    </w:pPr>
  </w:style>
  <w:style w:type="paragraph" w:styleId="8">
    <w:name w:val="Body Text Indent"/>
    <w:basedOn w:val="1"/>
    <w:qFormat/>
    <w:uiPriority w:val="0"/>
    <w:pPr>
      <w:ind w:firstLine="555"/>
    </w:pPr>
    <w:rPr>
      <w:rFonts w:eastAsia="仿宋_GB2312"/>
      <w:sz w:val="28"/>
    </w:r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13">
    <w:name w:val="page number"/>
    <w:basedOn w:val="12"/>
    <w:qFormat/>
    <w:uiPriority w:val="0"/>
  </w:style>
  <w:style w:type="paragraph" w:customStyle="1" w:styleId="14">
    <w:name w:val="Default"/>
    <w:qFormat/>
    <w:uiPriority w:val="99"/>
    <w:pPr>
      <w:widowControl w:val="0"/>
      <w:autoSpaceDE w:val="0"/>
      <w:autoSpaceDN w:val="0"/>
      <w:adjustRightInd w:val="0"/>
    </w:pPr>
    <w:rPr>
      <w:rFonts w:ascii="宋体" w:hAnsi="Calibri" w:eastAsia="宋体" w:cs="宋体"/>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1.33333333333333</TotalTime>
  <ScaleCrop>false</ScaleCrop>
  <LinksUpToDate>false</LinksUpToDate>
  <CharactersWithSpaces>0</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2023-05-26T02:20:00Z</dcterms:created>
  <dc:creator>王斌</dc:creator>
  <cp:lastModifiedBy>Administrator</cp:lastModifiedBy>
  <dcterms:modified xsi:type="dcterms:W3CDTF">2023-05-29T07:19:28Z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ies>
</file>